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1" w:rsidRDefault="00283EA1">
      <w:pPr>
        <w:ind w:left="-425" w:right="120"/>
        <w:jc w:val="right"/>
        <w:rPr>
          <w:rFonts w:eastAsia="標楷體"/>
        </w:rPr>
      </w:pPr>
      <w:bookmarkStart w:id="0" w:name="_GoBack"/>
      <w:bookmarkEnd w:id="0"/>
    </w:p>
    <w:p w:rsidR="00283EA1" w:rsidRDefault="001026A3">
      <w:pPr>
        <w:ind w:left="-425" w:right="120"/>
        <w:jc w:val="right"/>
      </w:pPr>
      <w:r>
        <w:rPr>
          <w:rFonts w:eastAsia="標楷體"/>
        </w:rPr>
        <w:t>修訂日期：</w:t>
      </w:r>
      <w:r>
        <w:rPr>
          <w:rFonts w:eastAsia="標楷體"/>
        </w:rPr>
        <w:t>103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</w:t>
      </w:r>
    </w:p>
    <w:tbl>
      <w:tblPr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10"/>
        <w:gridCol w:w="1098"/>
        <w:gridCol w:w="1004"/>
        <w:gridCol w:w="568"/>
        <w:gridCol w:w="993"/>
        <w:gridCol w:w="696"/>
        <w:gridCol w:w="992"/>
        <w:gridCol w:w="709"/>
        <w:gridCol w:w="567"/>
        <w:gridCol w:w="708"/>
        <w:gridCol w:w="567"/>
        <w:gridCol w:w="2140"/>
      </w:tblGrid>
      <w:tr w:rsidR="00283EA1">
        <w:trPr>
          <w:trHeight w:val="523"/>
          <w:tblHeader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申請案件項目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受理機關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會辦機關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核定機關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特定程序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辦理總期限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補正期限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備註</w:t>
            </w:r>
          </w:p>
        </w:tc>
      </w:tr>
      <w:tr w:rsidR="00283EA1">
        <w:trPr>
          <w:trHeight w:val="435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  <w:b/>
                <w:u w:val="single"/>
              </w:rPr>
            </w:pP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演藝團體登記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提送資料不齊全補正期限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天</w:t>
            </w:r>
          </w:p>
        </w:tc>
      </w:tr>
      <w:tr w:rsidR="00283EA1">
        <w:trPr>
          <w:trHeight w:val="81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臺中市讀書會申請登記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</w:pPr>
            <w:r>
              <w:t>10.5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提送資料不齊全補正期限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天</w:t>
            </w: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圓滿戶外劇場申請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新增</w:t>
            </w:r>
          </w:p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臺中市中山堂場地申請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新增</w:t>
            </w:r>
          </w:p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大墩文化中心藝文研習活動退費申請書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新增</w:t>
            </w:r>
          </w:p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</w:tr>
      <w:tr w:rsidR="00283EA1">
        <w:trPr>
          <w:trHeight w:val="241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ind w:left="120" w:hanging="120"/>
              <w:rPr>
                <w:rFonts w:eastAsia="標楷體"/>
              </w:rPr>
            </w:pPr>
            <w:r>
              <w:rPr>
                <w:rFonts w:eastAsia="標楷體"/>
              </w:rPr>
              <w:t>臺中市政府文化局所屬四藝文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文化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中心暨各區圖書館場地申請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文化局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新增</w:t>
            </w: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法制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國家賠償之請求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各賠償義務機關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各賠償義務機關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含現場會勘、調查事證、會辦各單位提供意見及召開國賠小組會議審議時間</w:t>
            </w:r>
          </w:p>
          <w:p w:rsidR="00283EA1" w:rsidRDefault="001026A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補正期限視需補正事證之難易度訂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日，且不包括於辦理總期限內</w:t>
            </w:r>
          </w:p>
        </w:tc>
      </w:tr>
    </w:tbl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left="-425" w:right="120"/>
        <w:jc w:val="right"/>
        <w:rPr>
          <w:rFonts w:eastAsia="標楷體"/>
        </w:rPr>
      </w:pPr>
    </w:p>
    <w:p w:rsidR="00283EA1" w:rsidRDefault="001026A3">
      <w:pPr>
        <w:ind w:left="-425" w:right="120"/>
        <w:jc w:val="right"/>
      </w:pPr>
      <w:r>
        <w:rPr>
          <w:rFonts w:eastAsia="標楷體"/>
        </w:rPr>
        <w:t>修訂日期：</w:t>
      </w:r>
      <w:r>
        <w:rPr>
          <w:rFonts w:eastAsia="標楷體"/>
        </w:rPr>
        <w:t>103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</w:t>
      </w:r>
    </w:p>
    <w:tbl>
      <w:tblPr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10"/>
        <w:gridCol w:w="1098"/>
        <w:gridCol w:w="1004"/>
        <w:gridCol w:w="568"/>
        <w:gridCol w:w="993"/>
        <w:gridCol w:w="696"/>
        <w:gridCol w:w="992"/>
        <w:gridCol w:w="709"/>
        <w:gridCol w:w="567"/>
        <w:gridCol w:w="708"/>
        <w:gridCol w:w="567"/>
        <w:gridCol w:w="2140"/>
      </w:tblGrid>
      <w:tr w:rsidR="00283EA1">
        <w:trPr>
          <w:trHeight w:val="523"/>
          <w:tblHeader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申請案件項目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受理機關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會辦機關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核定機關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特定程序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辦理總期限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補正期限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備註</w:t>
            </w:r>
          </w:p>
        </w:tc>
      </w:tr>
      <w:tr w:rsidR="00283EA1">
        <w:trPr>
          <w:trHeight w:val="435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  <w:b/>
                <w:u w:val="single"/>
              </w:rPr>
            </w:pP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法制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賠償義務機關之認定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本府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法制局</w:t>
            </w:r>
            <w:r>
              <w:rPr>
                <w:rFonts w:eastAsia="標楷體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本府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法制局</w:t>
            </w:r>
            <w:r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</w:pPr>
            <w:r>
              <w:rPr>
                <w:rFonts w:eastAsia="標楷體"/>
              </w:rPr>
              <w:t>修正</w:t>
            </w:r>
            <w:r>
              <w:rPr>
                <w:rFonts w:ascii="標楷體" w:eastAsia="標楷體" w:hAnsi="標楷體"/>
              </w:rPr>
              <w:t>：</w:t>
            </w:r>
          </w:p>
          <w:p w:rsidR="00283EA1" w:rsidRDefault="001026A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有關賠償義務機關之爭議，人民得請求其上級機關即本府決定之，本項業務由本府法制局依規辦理</w:t>
            </w:r>
          </w:p>
          <w:p w:rsidR="00283EA1" w:rsidRDefault="001026A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補正期限視需補正事證之難易度訂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日，且不包括於辦理總期限內</w:t>
            </w:r>
          </w:p>
        </w:tc>
      </w:tr>
      <w:tr w:rsidR="00283EA1">
        <w:trPr>
          <w:trHeight w:val="81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法制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排定調解期日及送法院審核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各區公所調解委員會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臺中地方法院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rPr>
                <w:rFonts w:ascii="標楷體" w:eastAsia="標楷體" w:hAnsi="標楷體"/>
              </w:rPr>
              <w:t>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修正</w:t>
            </w:r>
            <w:r>
              <w:rPr>
                <w:rFonts w:ascii="標楷體" w:eastAsia="標楷體" w:hAnsi="標楷體"/>
              </w:rPr>
              <w:t>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核定機關為臺中地方法院，核定期間不予列計，鄉鎮市調解條例第</w:t>
            </w:r>
            <w:r>
              <w:rPr>
                <w:rFonts w:eastAsia="標楷體"/>
              </w:rPr>
              <w:t>26</w:t>
            </w:r>
            <w:r>
              <w:rPr>
                <w:rFonts w:eastAsia="標楷體"/>
              </w:rPr>
              <w:t>條。</w:t>
            </w: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法制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鄉鎮市區調解不成立證明書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各區公所調解委員會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各區公所調解委員會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修正</w:t>
            </w:r>
            <w:r>
              <w:rPr>
                <w:rFonts w:ascii="標楷體" w:eastAsia="標楷體" w:hAnsi="標楷體"/>
              </w:rPr>
              <w:t>：</w:t>
            </w:r>
          </w:p>
          <w:p w:rsidR="00283EA1" w:rsidRDefault="001026A3"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調整各階段處理時限，辦理總期限未變更</w:t>
            </w:r>
          </w:p>
          <w:p w:rsidR="00283EA1" w:rsidRDefault="001026A3"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鄉鎮市調解條例第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</w:t>
            </w:r>
          </w:p>
        </w:tc>
      </w:tr>
      <w:tr w:rsidR="00283EA1">
        <w:trPr>
          <w:trHeight w:val="3059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法制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消費爭議不成立證明書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法制局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法制局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</w:pPr>
            <w:r>
              <w:rPr>
                <w:rFonts w:eastAsia="標楷體"/>
              </w:rPr>
              <w:t>修正</w:t>
            </w:r>
            <w:r>
              <w:rPr>
                <w:rFonts w:ascii="標楷體" w:eastAsia="標楷體" w:hAnsi="標楷體"/>
              </w:rPr>
              <w:t>：</w:t>
            </w:r>
          </w:p>
          <w:p w:rsidR="00283EA1" w:rsidRDefault="001026A3"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調整各階段處理時限，辦理總期限未變更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消費者保護法第</w:t>
            </w:r>
            <w:r>
              <w:rPr>
                <w:rFonts w:eastAsia="標楷體"/>
              </w:rPr>
              <w:t>44-1</w:t>
            </w:r>
            <w:r>
              <w:rPr>
                <w:rFonts w:eastAsia="標楷體"/>
              </w:rPr>
              <w:t>條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消費爭議調解辦法第</w:t>
            </w:r>
            <w:r>
              <w:rPr>
                <w:rFonts w:eastAsia="標楷體"/>
              </w:rPr>
              <w:t>27</w:t>
            </w:r>
            <w:r>
              <w:rPr>
                <w:rFonts w:eastAsia="標楷體"/>
              </w:rPr>
              <w:t>條</w:t>
            </w:r>
          </w:p>
        </w:tc>
      </w:tr>
      <w:tr w:rsidR="00283EA1">
        <w:trPr>
          <w:trHeight w:val="1438"/>
          <w:jc w:val="center"/>
        </w:trPr>
        <w:tc>
          <w:tcPr>
            <w:tcW w:w="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</w:pPr>
            <w:r>
              <w:rPr>
                <w:rFonts w:eastAsia="標楷體"/>
              </w:rPr>
              <w:t>行政</w:t>
            </w:r>
          </w:p>
        </w:tc>
        <w:tc>
          <w:tcPr>
            <w:tcW w:w="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採購異議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各機關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各機關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修正：</w:t>
            </w:r>
          </w:p>
          <w:p w:rsidR="00283EA1" w:rsidRDefault="001026A3">
            <w:pPr>
              <w:spacing w:line="240" w:lineRule="atLeast"/>
              <w:jc w:val="both"/>
            </w:pPr>
            <w:r>
              <w:rPr>
                <w:rFonts w:eastAsia="標楷體"/>
              </w:rPr>
              <w:t>修正受理機關及核定機關之處理時限，惟辦理總期限未變更</w:t>
            </w:r>
          </w:p>
        </w:tc>
      </w:tr>
    </w:tbl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1026A3">
      <w:pPr>
        <w:ind w:left="-425" w:right="120"/>
        <w:jc w:val="right"/>
      </w:pPr>
      <w:r>
        <w:rPr>
          <w:rFonts w:eastAsia="標楷體"/>
        </w:rPr>
        <w:t>修訂日期：</w:t>
      </w:r>
      <w:r>
        <w:rPr>
          <w:rFonts w:eastAsia="標楷體"/>
        </w:rPr>
        <w:t>103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</w:t>
      </w:r>
    </w:p>
    <w:tbl>
      <w:tblPr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10"/>
        <w:gridCol w:w="1098"/>
        <w:gridCol w:w="1004"/>
        <w:gridCol w:w="568"/>
        <w:gridCol w:w="993"/>
        <w:gridCol w:w="696"/>
        <w:gridCol w:w="992"/>
        <w:gridCol w:w="709"/>
        <w:gridCol w:w="567"/>
        <w:gridCol w:w="708"/>
        <w:gridCol w:w="567"/>
        <w:gridCol w:w="2140"/>
      </w:tblGrid>
      <w:tr w:rsidR="00283EA1">
        <w:trPr>
          <w:trHeight w:val="523"/>
          <w:tblHeader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申請案件項目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受理機關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會辦機關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核定機關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特定程序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辦理總期限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補正期限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備註</w:t>
            </w:r>
          </w:p>
        </w:tc>
      </w:tr>
      <w:tr w:rsidR="00283EA1">
        <w:trPr>
          <w:trHeight w:val="435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  <w:b/>
                <w:u w:val="single"/>
              </w:rPr>
            </w:pPr>
          </w:p>
        </w:tc>
      </w:tr>
      <w:tr w:rsidR="00283EA1">
        <w:trPr>
          <w:trHeight w:val="79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本府所屬各機關學校工友（</w:t>
            </w:r>
          </w:p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含技工及駕駛）申請退休案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臺中市政府秘書處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臺中市政府一級機關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臺中市政府（主管單位：秘書處）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修正：</w:t>
            </w:r>
          </w:p>
          <w:p w:rsidR="00283EA1" w:rsidRDefault="001026A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1.將申請案件項目「本府暨本市」修正為「本府所屬」，並修正受理機關及核定機關之處理時限，惟辦理總期限未變更</w:t>
            </w:r>
          </w:p>
          <w:p w:rsidR="00283EA1" w:rsidRDefault="001026A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2.由秘書處簽奉核准後，以府函核定</w:t>
            </w:r>
          </w:p>
        </w:tc>
      </w:tr>
      <w:tr w:rsidR="00283EA1">
        <w:trPr>
          <w:trHeight w:val="81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申請檔案閱覽、抄錄、複製應用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各機關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各機關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修正：</w:t>
            </w:r>
          </w:p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1.依據檔案法施行條例第19條規定補正期限為7日。不補正或不能補正者得駁回其申請</w:t>
            </w:r>
          </w:p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2.受理機關與核定機關為臺中市政府所屬各機關</w:t>
            </w:r>
          </w:p>
        </w:tc>
      </w:tr>
      <w:tr w:rsidR="00283EA1">
        <w:trPr>
          <w:trHeight w:val="124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秘書處受理之國家賠償申請案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秘書處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刪除：</w:t>
            </w:r>
          </w:p>
          <w:p w:rsidR="00283EA1" w:rsidRDefault="001026A3">
            <w:pPr>
              <w:jc w:val="both"/>
            </w:pPr>
            <w:r>
              <w:rPr>
                <w:rFonts w:ascii="標楷體" w:eastAsia="標楷體" w:hAnsi="標楷體"/>
              </w:rPr>
              <w:t>準用「法制」類別編號1之「</w:t>
            </w:r>
            <w:r>
              <w:rPr>
                <w:rFonts w:eastAsia="標楷體"/>
              </w:rPr>
              <w:t>國家賠償之請求</w:t>
            </w:r>
            <w:r>
              <w:rPr>
                <w:rFonts w:ascii="標楷體" w:eastAsia="標楷體" w:hAnsi="標楷體"/>
              </w:rPr>
              <w:t>」，刪除本項目</w:t>
            </w:r>
          </w:p>
        </w:tc>
      </w:tr>
      <w:tr w:rsidR="00283EA1">
        <w:trPr>
          <w:trHeight w:val="197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本府臺灣大道市政大樓導覽</w:t>
            </w:r>
          </w:p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申請案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臺中市政府秘書處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臺中市政府秘書處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修正：</w:t>
            </w:r>
          </w:p>
          <w:p w:rsidR="00283EA1" w:rsidRDefault="001026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1.縮短書面審核時間，以提升行政效能及工作效率</w:t>
            </w:r>
          </w:p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2.預估簡化後可節省作業時間約1日，故修正期限</w:t>
            </w:r>
          </w:p>
        </w:tc>
      </w:tr>
      <w:tr w:rsidR="00283EA1">
        <w:trPr>
          <w:trHeight w:val="1518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臺灣大道及陽明市政大樓場地借用申請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臺中市政府秘書處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臺中市政府秘書處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新增</w:t>
            </w:r>
          </w:p>
        </w:tc>
      </w:tr>
    </w:tbl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1026A3">
      <w:pPr>
        <w:ind w:left="-425" w:right="120"/>
        <w:jc w:val="right"/>
      </w:pPr>
      <w:r>
        <w:rPr>
          <w:rFonts w:eastAsia="標楷體"/>
        </w:rPr>
        <w:t>修訂日期：</w:t>
      </w:r>
      <w:r>
        <w:rPr>
          <w:rFonts w:eastAsia="標楷體"/>
        </w:rPr>
        <w:t>103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</w:t>
      </w:r>
    </w:p>
    <w:tbl>
      <w:tblPr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10"/>
        <w:gridCol w:w="1098"/>
        <w:gridCol w:w="1004"/>
        <w:gridCol w:w="568"/>
        <w:gridCol w:w="993"/>
        <w:gridCol w:w="696"/>
        <w:gridCol w:w="992"/>
        <w:gridCol w:w="709"/>
        <w:gridCol w:w="567"/>
        <w:gridCol w:w="708"/>
        <w:gridCol w:w="567"/>
        <w:gridCol w:w="2140"/>
      </w:tblGrid>
      <w:tr w:rsidR="00283EA1">
        <w:trPr>
          <w:trHeight w:val="523"/>
          <w:tblHeader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申請案件項目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受理機關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會辦機關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核定機關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特定程序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辦理總期限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補正期限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備註</w:t>
            </w:r>
          </w:p>
        </w:tc>
      </w:tr>
      <w:tr w:rsidR="00283EA1">
        <w:trPr>
          <w:trHeight w:val="435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  <w:b/>
                <w:u w:val="single"/>
              </w:rPr>
            </w:pPr>
          </w:p>
        </w:tc>
      </w:tr>
      <w:tr w:rsidR="00283EA1">
        <w:trPr>
          <w:trHeight w:val="617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停車場登記證申請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圖說審查</w:t>
            </w:r>
            <w:r>
              <w:rPr>
                <w:rFonts w:eastAsia="標楷體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停車管理處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都市發展局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停車管理處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修正：</w:t>
            </w:r>
          </w:p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1.修正會辦機關</w:t>
            </w:r>
          </w:p>
          <w:p w:rsidR="00283EA1" w:rsidRDefault="001026A3"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訂定補正期限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</w:tr>
      <w:tr w:rsidR="00283EA1">
        <w:trPr>
          <w:trHeight w:val="555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環保局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518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建設局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479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消防局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527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農業局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429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地政局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水利局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停車場登記證申請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竣工審查</w:t>
            </w:r>
            <w:r>
              <w:rPr>
                <w:rFonts w:eastAsia="標楷體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停車管理處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都市發展局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停車管理處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修正會辦機關</w:t>
            </w:r>
          </w:p>
          <w:p w:rsidR="00283EA1" w:rsidRDefault="001026A3"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訂定補正期限</w:t>
            </w:r>
            <w:r>
              <w:rPr>
                <w:rFonts w:eastAsia="標楷體"/>
              </w:rPr>
              <w:t>6</w:t>
            </w:r>
            <w:r>
              <w:rPr>
                <w:rFonts w:ascii="標楷體" w:eastAsia="標楷體" w:hAnsi="標楷體"/>
              </w:rPr>
              <w:t>個月</w:t>
            </w:r>
          </w:p>
        </w:tc>
      </w:tr>
      <w:tr w:rsidR="00283EA1">
        <w:trPr>
          <w:trHeight w:val="368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環保局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</w:tr>
      <w:tr w:rsidR="00283EA1">
        <w:trPr>
          <w:trHeight w:val="401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建設局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</w:tr>
      <w:tr w:rsidR="00283EA1">
        <w:trPr>
          <w:trHeight w:val="434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消防局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</w:tr>
      <w:tr w:rsidR="00283EA1">
        <w:trPr>
          <w:trHeight w:val="399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農業局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</w:tr>
      <w:tr w:rsidR="00283EA1">
        <w:trPr>
          <w:trHeight w:val="42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地政局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</w:tr>
      <w:tr w:rsidR="00283EA1">
        <w:trPr>
          <w:trHeight w:val="313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水利局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</w:tr>
      <w:tr w:rsidR="00283EA1">
        <w:trPr>
          <w:trHeight w:val="313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路邊停車格位取消、設置申請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申請人提送資料不齊補正期限為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天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地點是建築工地須會辦都發局期限為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天</w:t>
            </w: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都發局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申請案件倘為建築工地</w:t>
            </w:r>
            <w:r>
              <w:rPr>
                <w:rFonts w:eastAsia="標楷體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</w:tr>
      <w:tr w:rsidR="00283EA1">
        <w:trPr>
          <w:trHeight w:val="313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臨時性工程使用道路交通維持計畫申請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訂定補正期限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天</w:t>
            </w: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公共設施用地徵收、撥用、價購等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地政事務所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內政部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特定程序：需公告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天</w:t>
            </w:r>
          </w:p>
        </w:tc>
      </w:tr>
      <w:tr w:rsidR="00283EA1">
        <w:trPr>
          <w:trHeight w:val="481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都發局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</w:tr>
      <w:tr w:rsidR="00283EA1">
        <w:trPr>
          <w:trHeight w:val="418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地政局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</w:tr>
    </w:tbl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1026A3">
      <w:pPr>
        <w:ind w:left="-425" w:right="120"/>
        <w:jc w:val="right"/>
      </w:pPr>
      <w:r>
        <w:rPr>
          <w:rFonts w:eastAsia="標楷體"/>
        </w:rPr>
        <w:lastRenderedPageBreak/>
        <w:t>修訂日期：</w:t>
      </w:r>
      <w:r>
        <w:rPr>
          <w:rFonts w:eastAsia="標楷體"/>
        </w:rPr>
        <w:t>103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</w:t>
      </w:r>
    </w:p>
    <w:tbl>
      <w:tblPr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10"/>
        <w:gridCol w:w="1098"/>
        <w:gridCol w:w="1004"/>
        <w:gridCol w:w="568"/>
        <w:gridCol w:w="993"/>
        <w:gridCol w:w="696"/>
        <w:gridCol w:w="992"/>
        <w:gridCol w:w="709"/>
        <w:gridCol w:w="567"/>
        <w:gridCol w:w="708"/>
        <w:gridCol w:w="567"/>
        <w:gridCol w:w="2140"/>
      </w:tblGrid>
      <w:tr w:rsidR="00283EA1">
        <w:trPr>
          <w:trHeight w:val="523"/>
          <w:tblHeader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申請案件項目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受理機關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會辦機關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核定機關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特定程序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辦理總期限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補正期限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備註</w:t>
            </w:r>
          </w:p>
        </w:tc>
      </w:tr>
      <w:tr w:rsidR="00283EA1">
        <w:trPr>
          <w:trHeight w:val="435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  <w:b/>
                <w:u w:val="single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通勤型自行車道標誌標線建議申請案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編號修正為</w:t>
            </w:r>
            <w:r>
              <w:rPr>
                <w:rFonts w:eastAsia="標楷體"/>
              </w:rPr>
              <w:t>6</w:t>
            </w: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「大眾捷運系統兩側禁建限建」範圍外申請案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臺中市捷運工程處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臺中市捷運工程處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修正項目名稱及權責機關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增加禁建限建範圍外之辦理總期限為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天</w:t>
            </w:r>
          </w:p>
          <w:p w:rsidR="00283EA1" w:rsidRDefault="001026A3"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依據大眾捷運系統兩側禁建限建辦法第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條及第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條</w:t>
            </w: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「大眾捷運系統兩側禁建限建」範圍內申請案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臺中市捷運工程處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臺北市政府捷運工程局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臺中市捷運工程處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捷運場站土地開發投資人申請（資格審）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臺中市捷運工程處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修正項目名稱及權責機關</w:t>
            </w:r>
          </w:p>
          <w:p w:rsidR="00283EA1" w:rsidRDefault="001026A3"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訂定補正期限</w:t>
            </w:r>
          </w:p>
        </w:tc>
      </w:tr>
      <w:tr w:rsidR="00283EA1">
        <w:trPr>
          <w:trHeight w:val="461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個人經營計程車客運業及合作社社員申請輪替駕駛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警察局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10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修正項目名稱及權責機關</w:t>
            </w:r>
          </w:p>
          <w:p w:rsidR="00283EA1" w:rsidRDefault="001026A3"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訂定補正期限</w:t>
            </w:r>
          </w:p>
        </w:tc>
      </w:tr>
      <w:tr w:rsidR="00283EA1">
        <w:trPr>
          <w:trHeight w:val="411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監理所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臺中市交通裁決處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個人經營計程車客運業申請籌設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警察局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t>10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修正項目名稱及權責機關</w:t>
            </w:r>
          </w:p>
          <w:p w:rsidR="00283EA1" w:rsidRDefault="001026A3"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訂定補正期限</w:t>
            </w: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監理所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臺中市交通裁決處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</w:tr>
      <w:tr w:rsidR="00283EA1">
        <w:trPr>
          <w:trHeight w:val="313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受理民眾申請、現場處理機關移送及司（軍）法機關囑託之行車事故鑑定業務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臺中市車輛事故鑑定委員會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臺中市車輛事故鑑定委員會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編號修正為</w:t>
            </w:r>
            <w:r>
              <w:rPr>
                <w:rFonts w:eastAsia="標楷體"/>
              </w:rPr>
              <w:t>11</w:t>
            </w:r>
          </w:p>
        </w:tc>
      </w:tr>
    </w:tbl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283EA1">
      <w:pPr>
        <w:ind w:right="217"/>
        <w:rPr>
          <w:rFonts w:eastAsia="標楷體"/>
        </w:rPr>
      </w:pPr>
    </w:p>
    <w:p w:rsidR="00283EA1" w:rsidRDefault="001026A3">
      <w:pPr>
        <w:ind w:left="-425" w:right="120"/>
        <w:jc w:val="right"/>
      </w:pPr>
      <w:r>
        <w:rPr>
          <w:rFonts w:eastAsia="標楷體"/>
        </w:rPr>
        <w:lastRenderedPageBreak/>
        <w:t>修訂日期：</w:t>
      </w:r>
      <w:r>
        <w:rPr>
          <w:rFonts w:eastAsia="標楷體"/>
        </w:rPr>
        <w:t>103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</w:t>
      </w:r>
    </w:p>
    <w:tbl>
      <w:tblPr>
        <w:tblW w:w="11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10"/>
        <w:gridCol w:w="1098"/>
        <w:gridCol w:w="1004"/>
        <w:gridCol w:w="568"/>
        <w:gridCol w:w="993"/>
        <w:gridCol w:w="696"/>
        <w:gridCol w:w="992"/>
        <w:gridCol w:w="709"/>
        <w:gridCol w:w="567"/>
        <w:gridCol w:w="708"/>
        <w:gridCol w:w="567"/>
        <w:gridCol w:w="2140"/>
      </w:tblGrid>
      <w:tr w:rsidR="00283EA1">
        <w:trPr>
          <w:trHeight w:val="523"/>
          <w:tblHeader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申請案件項目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受理機關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會辦機關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核定機關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特定程序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辦理總期限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補正期限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b/>
                <w:u w:val="single"/>
              </w:rPr>
              <w:t>備註</w:t>
            </w:r>
          </w:p>
        </w:tc>
      </w:tr>
      <w:tr w:rsidR="00283EA1">
        <w:trPr>
          <w:trHeight w:val="435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期限</w:t>
            </w:r>
          </w:p>
          <w:p w:rsidR="00283EA1" w:rsidRDefault="001026A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EA1" w:rsidRDefault="00283EA1">
            <w:pPr>
              <w:spacing w:line="240" w:lineRule="exact"/>
              <w:rPr>
                <w:rFonts w:eastAsia="標楷體"/>
                <w:b/>
                <w:u w:val="single"/>
              </w:rPr>
            </w:pPr>
          </w:p>
        </w:tc>
      </w:tr>
      <w:tr w:rsidR="00283EA1">
        <w:trPr>
          <w:trHeight w:val="1506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交通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禁止停車標線繪設、取消申請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交通局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spacing w:line="240" w:lineRule="exact"/>
            </w:pPr>
            <w:r>
              <w:rPr>
                <w:rFonts w:eastAsia="標楷體"/>
              </w:rPr>
              <w:t>修正：</w:t>
            </w:r>
          </w:p>
          <w:p w:rsidR="00283EA1" w:rsidRDefault="001026A3">
            <w:r>
              <w:rPr>
                <w:rFonts w:eastAsia="標楷體"/>
              </w:rPr>
              <w:t>訂定補正期限</w:t>
            </w:r>
          </w:p>
        </w:tc>
      </w:tr>
      <w:tr w:rsidR="00283EA1">
        <w:trPr>
          <w:trHeight w:val="124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客家事務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機關團體推展客家學術文化活動補助申請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客家事務委員會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客家事務委員會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新增</w:t>
            </w:r>
          </w:p>
        </w:tc>
      </w:tr>
      <w:tr w:rsidR="00283EA1">
        <w:trPr>
          <w:trHeight w:val="1224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客家事務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客語薪傳師傳習計畫補助申請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eastAsia="標楷體"/>
              </w:rPr>
            </w:pPr>
            <w:r>
              <w:rPr>
                <w:rFonts w:eastAsia="標楷體"/>
              </w:rPr>
              <w:t>客家事務委員會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283EA1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客家事務委員會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EA1" w:rsidRDefault="001026A3">
            <w:r>
              <w:rPr>
                <w:rFonts w:eastAsia="標楷體"/>
              </w:rPr>
              <w:t>新增</w:t>
            </w:r>
          </w:p>
        </w:tc>
      </w:tr>
    </w:tbl>
    <w:p w:rsidR="00283EA1" w:rsidRDefault="001026A3">
      <w:pPr>
        <w:ind w:right="-23" w:hanging="1"/>
        <w:rPr>
          <w:rFonts w:eastAsia="標楷體"/>
        </w:rPr>
      </w:pPr>
      <w:r>
        <w:rPr>
          <w:rFonts w:eastAsia="標楷體"/>
        </w:rPr>
        <w:t>統計：</w:t>
      </w:r>
    </w:p>
    <w:p w:rsidR="00283EA1" w:rsidRDefault="001026A3">
      <w:pPr>
        <w:ind w:right="-23" w:firstLine="240"/>
        <w:rPr>
          <w:rFonts w:eastAsia="標楷體"/>
        </w:rPr>
      </w:pPr>
      <w:r>
        <w:rPr>
          <w:rFonts w:eastAsia="標楷體"/>
        </w:rPr>
        <w:t>一、原「文化」類別</w:t>
      </w:r>
      <w:r>
        <w:rPr>
          <w:rFonts w:eastAsia="標楷體"/>
        </w:rPr>
        <w:t>2</w:t>
      </w:r>
      <w:r>
        <w:rPr>
          <w:rFonts w:eastAsia="標楷體"/>
        </w:rPr>
        <w:t>項，本次建議新增</w:t>
      </w:r>
      <w:r>
        <w:rPr>
          <w:rFonts w:eastAsia="標楷體"/>
        </w:rPr>
        <w:t>4</w:t>
      </w:r>
      <w:r>
        <w:rPr>
          <w:rFonts w:eastAsia="標楷體"/>
        </w:rPr>
        <w:t>項、修正</w:t>
      </w:r>
      <w:r>
        <w:rPr>
          <w:rFonts w:eastAsia="標楷體"/>
        </w:rPr>
        <w:t>2</w:t>
      </w:r>
      <w:r>
        <w:rPr>
          <w:rFonts w:eastAsia="標楷體"/>
        </w:rPr>
        <w:t>項，修訂後「文化」類別共</w:t>
      </w:r>
      <w:r>
        <w:rPr>
          <w:rFonts w:eastAsia="標楷體"/>
        </w:rPr>
        <w:t>6</w:t>
      </w:r>
      <w:r>
        <w:rPr>
          <w:rFonts w:eastAsia="標楷體"/>
        </w:rPr>
        <w:t>項。</w:t>
      </w:r>
    </w:p>
    <w:p w:rsidR="00283EA1" w:rsidRDefault="001026A3">
      <w:pPr>
        <w:ind w:right="-23" w:firstLine="240"/>
        <w:rPr>
          <w:rFonts w:eastAsia="標楷體"/>
        </w:rPr>
      </w:pPr>
      <w:r>
        <w:rPr>
          <w:rFonts w:eastAsia="標楷體"/>
        </w:rPr>
        <w:t>二、原「法制」類別</w:t>
      </w:r>
      <w:r>
        <w:rPr>
          <w:rFonts w:eastAsia="標楷體"/>
        </w:rPr>
        <w:t>9</w:t>
      </w:r>
      <w:r>
        <w:rPr>
          <w:rFonts w:eastAsia="標楷體"/>
        </w:rPr>
        <w:t>項，本次建議修正</w:t>
      </w:r>
      <w:r>
        <w:rPr>
          <w:rFonts w:eastAsia="標楷體"/>
        </w:rPr>
        <w:t>5</w:t>
      </w:r>
      <w:r>
        <w:rPr>
          <w:rFonts w:eastAsia="標楷體"/>
        </w:rPr>
        <w:t>項，修訂後「法制」類別共</w:t>
      </w:r>
      <w:r>
        <w:rPr>
          <w:rFonts w:eastAsia="標楷體"/>
        </w:rPr>
        <w:t>9</w:t>
      </w:r>
      <w:r>
        <w:rPr>
          <w:rFonts w:eastAsia="標楷體"/>
        </w:rPr>
        <w:t>項。</w:t>
      </w:r>
    </w:p>
    <w:p w:rsidR="00283EA1" w:rsidRDefault="001026A3">
      <w:pPr>
        <w:ind w:right="-23" w:firstLine="240"/>
        <w:rPr>
          <w:rFonts w:eastAsia="標楷體"/>
        </w:rPr>
      </w:pPr>
      <w:r>
        <w:rPr>
          <w:rFonts w:eastAsia="標楷體"/>
        </w:rPr>
        <w:t>三、原「行政」類別</w:t>
      </w:r>
      <w:r>
        <w:rPr>
          <w:rFonts w:eastAsia="標楷體"/>
        </w:rPr>
        <w:t>5</w:t>
      </w:r>
      <w:r>
        <w:rPr>
          <w:rFonts w:eastAsia="標楷體"/>
        </w:rPr>
        <w:t>項，本次建議新增</w:t>
      </w:r>
      <w:r>
        <w:rPr>
          <w:rFonts w:eastAsia="標楷體"/>
        </w:rPr>
        <w:t>1</w:t>
      </w:r>
      <w:r>
        <w:rPr>
          <w:rFonts w:eastAsia="標楷體"/>
        </w:rPr>
        <w:t>項、修正</w:t>
      </w:r>
      <w:r>
        <w:rPr>
          <w:rFonts w:eastAsia="標楷體"/>
        </w:rPr>
        <w:t>4</w:t>
      </w:r>
      <w:r>
        <w:rPr>
          <w:rFonts w:eastAsia="標楷體"/>
        </w:rPr>
        <w:t>項、刪除</w:t>
      </w:r>
      <w:r>
        <w:rPr>
          <w:rFonts w:eastAsia="標楷體"/>
        </w:rPr>
        <w:t>1</w:t>
      </w:r>
      <w:r>
        <w:rPr>
          <w:rFonts w:eastAsia="標楷體"/>
        </w:rPr>
        <w:t>項，修訂後「行政」類別共</w:t>
      </w:r>
      <w:r>
        <w:rPr>
          <w:rFonts w:eastAsia="標楷體"/>
        </w:rPr>
        <w:t>5</w:t>
      </w:r>
      <w:r>
        <w:rPr>
          <w:rFonts w:eastAsia="標楷體"/>
        </w:rPr>
        <w:t>項。</w:t>
      </w:r>
    </w:p>
    <w:p w:rsidR="00283EA1" w:rsidRDefault="001026A3">
      <w:pPr>
        <w:ind w:right="-23" w:firstLine="240"/>
        <w:rPr>
          <w:rFonts w:eastAsia="標楷體"/>
        </w:rPr>
      </w:pPr>
      <w:r>
        <w:rPr>
          <w:rFonts w:eastAsia="標楷體"/>
        </w:rPr>
        <w:t>四、原「交通」類別</w:t>
      </w:r>
      <w:r>
        <w:rPr>
          <w:rFonts w:eastAsia="標楷體"/>
        </w:rPr>
        <w:t>12</w:t>
      </w:r>
      <w:r>
        <w:rPr>
          <w:rFonts w:eastAsia="標楷體"/>
        </w:rPr>
        <w:t>項，本次建議修正</w:t>
      </w:r>
      <w:r>
        <w:rPr>
          <w:rFonts w:eastAsia="標楷體"/>
        </w:rPr>
        <w:t>12</w:t>
      </w:r>
      <w:r>
        <w:rPr>
          <w:rFonts w:eastAsia="標楷體"/>
        </w:rPr>
        <w:t>項，修訂後「交通」類別共</w:t>
      </w:r>
      <w:r>
        <w:rPr>
          <w:rFonts w:eastAsia="標楷體"/>
        </w:rPr>
        <w:t>12</w:t>
      </w:r>
      <w:r>
        <w:rPr>
          <w:rFonts w:eastAsia="標楷體"/>
        </w:rPr>
        <w:t>項。</w:t>
      </w:r>
    </w:p>
    <w:p w:rsidR="00283EA1" w:rsidRDefault="001026A3">
      <w:pPr>
        <w:ind w:right="-23" w:firstLine="240"/>
      </w:pPr>
      <w:r>
        <w:rPr>
          <w:rFonts w:eastAsia="標楷體"/>
        </w:rPr>
        <w:t>五、原無「客家事務」類別，本次建議新增</w:t>
      </w:r>
      <w:r>
        <w:rPr>
          <w:rFonts w:eastAsia="標楷體"/>
        </w:rPr>
        <w:t>2</w:t>
      </w:r>
      <w:r>
        <w:rPr>
          <w:rFonts w:eastAsia="標楷體"/>
        </w:rPr>
        <w:t>項，修訂後「客家事務」類別共</w:t>
      </w:r>
      <w:r>
        <w:rPr>
          <w:rFonts w:eastAsia="標楷體"/>
        </w:rPr>
        <w:t>2</w:t>
      </w:r>
      <w:r>
        <w:rPr>
          <w:rFonts w:eastAsia="標楷體"/>
        </w:rPr>
        <w:t>項。</w:t>
      </w:r>
    </w:p>
    <w:p w:rsidR="00283EA1" w:rsidRDefault="00283EA1">
      <w:pPr>
        <w:ind w:right="217"/>
        <w:rPr>
          <w:rFonts w:eastAsia="標楷體"/>
        </w:rPr>
      </w:pPr>
    </w:p>
    <w:sectPr w:rsidR="00283EA1">
      <w:headerReference w:type="default" r:id="rId6"/>
      <w:footerReference w:type="default" r:id="rId7"/>
      <w:pgSz w:w="11906" w:h="16838"/>
      <w:pgMar w:top="1134" w:right="140" w:bottom="993" w:left="426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A3" w:rsidRDefault="001026A3">
      <w:r>
        <w:separator/>
      </w:r>
    </w:p>
  </w:endnote>
  <w:endnote w:type="continuationSeparator" w:id="0">
    <w:p w:rsidR="001026A3" w:rsidRDefault="0010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20" w:rsidRDefault="001026A3">
    <w:pPr>
      <w:pStyle w:val="a4"/>
      <w:jc w:val="center"/>
    </w:pPr>
    <w:r>
      <w:t>第</w:t>
    </w:r>
    <w:r>
      <w:fldChar w:fldCharType="begin"/>
    </w:r>
    <w:r>
      <w:instrText xml:space="preserve"> PAGE \* ARABIC </w:instrText>
    </w:r>
    <w:r>
      <w:fldChar w:fldCharType="separate"/>
    </w:r>
    <w:r w:rsidR="000E7E0C">
      <w:rPr>
        <w:noProof/>
      </w:rPr>
      <w:t>6</w:t>
    </w:r>
    <w:r>
      <w:fldChar w:fldCharType="end"/>
    </w:r>
    <w:r>
      <w:t>頁，共</w:t>
    </w:r>
    <w:fldSimple w:instr=" NUMPAGES \* ARABIC ">
      <w:r w:rsidR="000E7E0C">
        <w:rPr>
          <w:noProof/>
        </w:rPr>
        <w:t>6</w:t>
      </w:r>
    </w:fldSimple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A3" w:rsidRDefault="001026A3">
      <w:r>
        <w:rPr>
          <w:color w:val="000000"/>
        </w:rPr>
        <w:separator/>
      </w:r>
    </w:p>
  </w:footnote>
  <w:footnote w:type="continuationSeparator" w:id="0">
    <w:p w:rsidR="001026A3" w:rsidRDefault="0010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20" w:rsidRDefault="001026A3">
    <w:pPr>
      <w:pStyle w:val="a3"/>
      <w:tabs>
        <w:tab w:val="clear" w:pos="8306"/>
      </w:tabs>
      <w:jc w:val="center"/>
      <w:rPr>
        <w:rFonts w:eastAsia="標楷體"/>
        <w:sz w:val="36"/>
      </w:rPr>
    </w:pPr>
    <w:r>
      <w:rPr>
        <w:rFonts w:eastAsia="標楷體"/>
        <w:sz w:val="36"/>
      </w:rPr>
      <w:t>臺中市政府及所屬機關處理人民申請案件項目暨期限表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3EA1"/>
    <w:rsid w:val="000811B9"/>
    <w:rsid w:val="000E7E0C"/>
    <w:rsid w:val="001026A3"/>
    <w:rsid w:val="002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C5876-F331-41F6-AB93-122EB0A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a6">
    <w:name w:val="頁尾 字元"/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類別</dc:title>
  <dc:creator>user</dc:creator>
  <cp:lastModifiedBy>Administrator</cp:lastModifiedBy>
  <cp:revision>3</cp:revision>
  <cp:lastPrinted>2018-04-28T15:15:00Z</cp:lastPrinted>
  <dcterms:created xsi:type="dcterms:W3CDTF">2017-03-08T03:30:00Z</dcterms:created>
  <dcterms:modified xsi:type="dcterms:W3CDTF">2018-04-28T15:15:00Z</dcterms:modified>
</cp:coreProperties>
</file>