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51" w:rsidRPr="00E8283F" w:rsidRDefault="00654EA4" w:rsidP="00E8283F">
      <w:pPr>
        <w:pStyle w:val="Web"/>
        <w:spacing w:before="0" w:beforeAutospacing="0" w:after="0" w:afterAutospacing="0" w:line="320" w:lineRule="exact"/>
        <w:jc w:val="center"/>
        <w:divId w:val="89708503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中市政府</w:t>
      </w:r>
      <w:r w:rsidR="00493CB1">
        <w:rPr>
          <w:rFonts w:ascii="標楷體" w:eastAsia="標楷體" w:hAnsi="標楷體" w:hint="eastAsia"/>
          <w:b/>
          <w:bCs/>
          <w:sz w:val="32"/>
          <w:szCs w:val="32"/>
        </w:rPr>
        <w:t>客家事務委員會</w:t>
      </w:r>
      <w:proofErr w:type="gramStart"/>
      <w:r w:rsidR="00A55C65" w:rsidRPr="00E8283F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FE26E2">
        <w:rPr>
          <w:rFonts w:ascii="標楷體" w:eastAsia="標楷體" w:hAnsi="標楷體" w:hint="eastAsia"/>
          <w:b/>
          <w:bCs/>
          <w:sz w:val="32"/>
          <w:szCs w:val="32"/>
        </w:rPr>
        <w:t>9</w:t>
      </w:r>
      <w:proofErr w:type="gramEnd"/>
      <w:r w:rsidR="00A55C65" w:rsidRPr="00E8283F">
        <w:rPr>
          <w:rFonts w:ascii="標楷體" w:eastAsia="標楷體" w:hAnsi="標楷體" w:hint="eastAsia"/>
          <w:b/>
          <w:bCs/>
          <w:sz w:val="32"/>
          <w:szCs w:val="32"/>
        </w:rPr>
        <w:t>年度施政計畫</w:t>
      </w:r>
    </w:p>
    <w:p w:rsidR="00DC0008" w:rsidRDefault="00DC0008" w:rsidP="00556553">
      <w:pPr>
        <w:divId w:val="897085030"/>
        <w:rPr>
          <w:rFonts w:ascii="標楷體" w:eastAsia="標楷體" w:hAnsi="標楷體"/>
        </w:rPr>
      </w:pPr>
    </w:p>
    <w:p w:rsidR="00E8283F" w:rsidRPr="00E8283F" w:rsidRDefault="00E8283F" w:rsidP="00556553">
      <w:pPr>
        <w:divId w:val="897085030"/>
        <w:rPr>
          <w:rFonts w:ascii="標楷體" w:eastAsia="標楷體" w:hAnsi="標楷體"/>
          <w:b/>
          <w:sz w:val="28"/>
          <w:szCs w:val="28"/>
        </w:rPr>
      </w:pPr>
      <w:r w:rsidRPr="00E8283F">
        <w:rPr>
          <w:rFonts w:ascii="標楷體" w:eastAsia="標楷體" w:hAnsi="標楷體" w:hint="eastAsia"/>
          <w:b/>
          <w:sz w:val="28"/>
          <w:szCs w:val="28"/>
        </w:rPr>
        <w:t>壹、前言</w:t>
      </w:r>
    </w:p>
    <w:p w:rsidR="006D28B0" w:rsidRPr="00AC77F5" w:rsidRDefault="006D28B0" w:rsidP="006D28B0">
      <w:pPr>
        <w:pStyle w:val="Web"/>
        <w:overflowPunct w:val="0"/>
        <w:spacing w:before="0" w:beforeAutospacing="0" w:after="0" w:afterAutospacing="0"/>
        <w:ind w:leftChars="250" w:left="600" w:firstLine="567"/>
        <w:divId w:val="8970850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7F5">
        <w:rPr>
          <w:rFonts w:ascii="標楷體" w:eastAsia="標楷體" w:hAnsi="標楷體" w:hint="eastAsia"/>
          <w:color w:val="000000" w:themeColor="text1"/>
          <w:sz w:val="28"/>
          <w:szCs w:val="28"/>
        </w:rPr>
        <w:t>本會依據中程施政計畫及核定預算額度，並針對本會未來發展需要，編定</w:t>
      </w:r>
      <w:proofErr w:type="gramStart"/>
      <w:r w:rsidRPr="00AC77F5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proofErr w:type="gramEnd"/>
      <w:r w:rsidRPr="00AC77F5">
        <w:rPr>
          <w:rFonts w:ascii="標楷體" w:eastAsia="標楷體" w:hAnsi="標楷體" w:hint="eastAsia"/>
          <w:color w:val="000000" w:themeColor="text1"/>
          <w:sz w:val="28"/>
          <w:szCs w:val="28"/>
        </w:rPr>
        <w:t>年度施政計畫，共計有</w:t>
      </w:r>
      <w:r w:rsidR="00616261" w:rsidRPr="00616261">
        <w:rPr>
          <w:rFonts w:ascii="標楷體" w:eastAsia="標楷體" w:hAnsi="標楷體" w:hint="eastAsia"/>
          <w:sz w:val="28"/>
          <w:szCs w:val="28"/>
        </w:rPr>
        <w:t>21</w:t>
      </w:r>
      <w:r w:rsidRPr="00616261">
        <w:rPr>
          <w:rFonts w:ascii="標楷體" w:eastAsia="標楷體" w:hAnsi="標楷體" w:hint="eastAsia"/>
          <w:sz w:val="28"/>
          <w:szCs w:val="28"/>
        </w:rPr>
        <w:t>項重要推動計畫</w:t>
      </w:r>
      <w:r w:rsidRPr="00AC77F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C0008" w:rsidRDefault="00600968" w:rsidP="00E026F0">
      <w:pPr>
        <w:pStyle w:val="Web"/>
        <w:overflowPunct w:val="0"/>
        <w:spacing w:before="0" w:beforeAutospacing="0" w:after="0" w:afterAutospacing="0"/>
        <w:ind w:leftChars="250" w:left="600" w:firstLine="567"/>
        <w:divId w:val="8970850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0A2BB9">
        <w:rPr>
          <w:rFonts w:ascii="標楷體" w:eastAsia="標楷體" w:hAnsi="標楷體" w:hint="eastAsia"/>
          <w:color w:val="000000" w:themeColor="text1"/>
          <w:sz w:val="28"/>
          <w:szCs w:val="28"/>
        </w:rPr>
        <w:t>以「浪漫樂活-聽</w:t>
      </w:r>
      <w:proofErr w:type="gramStart"/>
      <w:r w:rsidR="000A2BB9">
        <w:rPr>
          <w:rFonts w:ascii="標楷體" w:eastAsia="標楷體" w:hAnsi="標楷體" w:hint="eastAsia"/>
          <w:color w:val="000000" w:themeColor="text1"/>
          <w:sz w:val="28"/>
          <w:szCs w:val="28"/>
        </w:rPr>
        <w:t>‧</w:t>
      </w:r>
      <w:proofErr w:type="gramEnd"/>
      <w:r w:rsidR="000A2BB9">
        <w:rPr>
          <w:rFonts w:ascii="標楷體" w:eastAsia="標楷體" w:hAnsi="標楷體" w:hint="eastAsia"/>
          <w:color w:val="000000" w:themeColor="text1"/>
          <w:sz w:val="28"/>
          <w:szCs w:val="28"/>
        </w:rPr>
        <w:t>看</w:t>
      </w:r>
      <w:proofErr w:type="gramStart"/>
      <w:r w:rsidR="000A2BB9">
        <w:rPr>
          <w:rFonts w:ascii="標楷體" w:eastAsia="標楷體" w:hAnsi="標楷體" w:hint="eastAsia"/>
          <w:color w:val="000000" w:themeColor="text1"/>
          <w:sz w:val="28"/>
          <w:szCs w:val="28"/>
        </w:rPr>
        <w:t>臺中客</w:t>
      </w:r>
      <w:proofErr w:type="gramEnd"/>
      <w:r w:rsidR="000A2BB9">
        <w:rPr>
          <w:rFonts w:ascii="標楷體" w:eastAsia="標楷體" w:hAnsi="標楷體" w:hint="eastAsia"/>
          <w:color w:val="000000" w:themeColor="text1"/>
          <w:sz w:val="28"/>
          <w:szCs w:val="28"/>
        </w:rPr>
        <w:t>」為主軸，</w:t>
      </w:r>
      <w:r w:rsidR="000A2BB9" w:rsidRPr="000A2BB9">
        <w:rPr>
          <w:rFonts w:ascii="標楷體" w:eastAsia="標楷體" w:hAnsi="標楷體" w:hint="eastAsia"/>
          <w:sz w:val="28"/>
          <w:szCs w:val="28"/>
        </w:rPr>
        <w:t>致力推動客語扎根、</w:t>
      </w:r>
      <w:r w:rsidR="00E026F0">
        <w:rPr>
          <w:rFonts w:ascii="標楷體" w:eastAsia="標楷體" w:hAnsi="標楷體" w:hint="eastAsia"/>
          <w:sz w:val="28"/>
          <w:szCs w:val="28"/>
        </w:rPr>
        <w:t>文化保存、</w:t>
      </w:r>
      <w:r w:rsidR="000A2BB9" w:rsidRPr="000A2BB9">
        <w:rPr>
          <w:rFonts w:ascii="標楷體" w:eastAsia="標楷體" w:hAnsi="標楷體" w:hint="eastAsia"/>
          <w:sz w:val="28"/>
          <w:szCs w:val="28"/>
        </w:rPr>
        <w:t>山城觀光、藝文展演、客家傳統空間保存等各項工作，並結合產業、學界、</w:t>
      </w:r>
      <w:r w:rsidR="000A2BB9">
        <w:rPr>
          <w:rFonts w:ascii="標楷體" w:eastAsia="標楷體" w:hAnsi="標楷體" w:hint="eastAsia"/>
          <w:sz w:val="28"/>
          <w:szCs w:val="28"/>
        </w:rPr>
        <w:t>社區等民間團體，以協力合作的觀點共同為客家事務打</w:t>
      </w:r>
      <w:proofErr w:type="gramStart"/>
      <w:r w:rsidR="000A2BB9">
        <w:rPr>
          <w:rFonts w:ascii="標楷體" w:eastAsia="標楷體" w:hAnsi="標楷體" w:hint="eastAsia"/>
          <w:sz w:val="28"/>
          <w:szCs w:val="28"/>
        </w:rPr>
        <w:t>拚</w:t>
      </w:r>
      <w:proofErr w:type="gramEnd"/>
      <w:r w:rsidR="000A2BB9">
        <w:rPr>
          <w:rFonts w:ascii="標楷體" w:eastAsia="標楷體" w:hAnsi="標楷體" w:hint="eastAsia"/>
          <w:sz w:val="28"/>
          <w:szCs w:val="28"/>
        </w:rPr>
        <w:t>，</w:t>
      </w:r>
      <w:r w:rsidR="00272EEE">
        <w:rPr>
          <w:rFonts w:ascii="標楷體" w:eastAsia="標楷體" w:hAnsi="標楷體" w:hint="eastAsia"/>
          <w:sz w:val="28"/>
          <w:szCs w:val="28"/>
        </w:rPr>
        <w:t>期盼讓</w:t>
      </w:r>
      <w:proofErr w:type="gramStart"/>
      <w:r w:rsidR="00272E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72EEE">
        <w:rPr>
          <w:rFonts w:ascii="標楷體" w:eastAsia="標楷體" w:hAnsi="標楷體" w:hint="eastAsia"/>
          <w:sz w:val="28"/>
          <w:szCs w:val="28"/>
        </w:rPr>
        <w:t>中廣大的隱性客家人能夠引起共鳴，找回歸屬感</w:t>
      </w:r>
      <w:r w:rsidR="00E872FC">
        <w:rPr>
          <w:rFonts w:ascii="標楷體" w:eastAsia="標楷體" w:hAnsi="標楷體" w:hint="eastAsia"/>
          <w:sz w:val="28"/>
          <w:szCs w:val="28"/>
        </w:rPr>
        <w:t>。</w:t>
      </w:r>
      <w:r w:rsidR="0038612E">
        <w:rPr>
          <w:rFonts w:ascii="標楷體" w:eastAsia="標楷體" w:hAnsi="標楷體" w:hint="eastAsia"/>
          <w:sz w:val="28"/>
          <w:szCs w:val="28"/>
        </w:rPr>
        <w:t>展現活力客家，希望台中。</w:t>
      </w:r>
    </w:p>
    <w:p w:rsidR="00DC0008" w:rsidRPr="00DC0008" w:rsidRDefault="00DC0008" w:rsidP="00DC0008">
      <w:pPr>
        <w:pStyle w:val="Web"/>
        <w:overflowPunct w:val="0"/>
        <w:spacing w:before="0" w:beforeAutospacing="0" w:after="0" w:afterAutospacing="0"/>
        <w:divId w:val="897085030"/>
        <w:rPr>
          <w:rFonts w:ascii="標楷體" w:eastAsia="標楷體" w:hAnsi="標楷體"/>
          <w:sz w:val="28"/>
          <w:szCs w:val="28"/>
        </w:rPr>
      </w:pPr>
    </w:p>
    <w:p w:rsidR="00D42C51" w:rsidRDefault="00E8283F" w:rsidP="00E8283F">
      <w:pPr>
        <w:pStyle w:val="Web"/>
        <w:overflowPunct w:val="0"/>
        <w:spacing w:beforeLines="1" w:before="2" w:beforeAutospacing="0" w:after="0" w:afterAutospacing="0" w:line="400" w:lineRule="exact"/>
        <w:ind w:left="561" w:hangingChars="200" w:hanging="561"/>
        <w:divId w:val="897085030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貳</w:t>
      </w:r>
      <w:r w:rsidR="00A55C65" w:rsidRPr="00E8283F">
        <w:rPr>
          <w:rFonts w:ascii="標楷體" w:eastAsia="標楷體" w:hAnsi="標楷體" w:hint="eastAsia"/>
          <w:b/>
          <w:bCs/>
          <w:sz w:val="28"/>
          <w:szCs w:val="28"/>
        </w:rPr>
        <w:t>、年度施政目標及策略</w:t>
      </w:r>
    </w:p>
    <w:p w:rsidR="00791B8F" w:rsidRPr="00791B8F" w:rsidRDefault="00791B8F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sz w:val="28"/>
          <w:szCs w:val="28"/>
        </w:rPr>
        <w:t>擴大</w:t>
      </w:r>
      <w:proofErr w:type="gramStart"/>
      <w:r w:rsidRPr="00791B8F">
        <w:rPr>
          <w:rFonts w:ascii="標楷體" w:eastAsia="標楷體" w:hAnsi="標楷體" w:hint="eastAsia"/>
          <w:sz w:val="28"/>
          <w:szCs w:val="28"/>
        </w:rPr>
        <w:t>不老客種子</w:t>
      </w:r>
      <w:proofErr w:type="gramEnd"/>
      <w:r w:rsidRPr="00791B8F">
        <w:rPr>
          <w:rFonts w:ascii="標楷體" w:eastAsia="標楷體" w:hAnsi="標楷體" w:hint="eastAsia"/>
          <w:sz w:val="28"/>
          <w:szCs w:val="28"/>
        </w:rPr>
        <w:t>團培訓</w:t>
      </w:r>
    </w:p>
    <w:p w:rsidR="00791B8F" w:rsidRPr="00761F5D" w:rsidRDefault="00791B8F" w:rsidP="00791B8F">
      <w:pPr>
        <w:overflowPunct w:val="0"/>
        <w:ind w:leftChars="295" w:left="708" w:firstLineChars="202" w:firstLine="566"/>
        <w:divId w:val="897085030"/>
        <w:rPr>
          <w:rFonts w:ascii="標楷體" w:eastAsia="標楷體" w:hAnsi="標楷體"/>
          <w:sz w:val="28"/>
          <w:szCs w:val="28"/>
        </w:rPr>
      </w:pPr>
      <w:r w:rsidRPr="00E95676">
        <w:rPr>
          <w:rFonts w:ascii="標楷體" w:eastAsia="標楷體" w:hAnsi="標楷體" w:hint="eastAsia"/>
          <w:sz w:val="28"/>
          <w:szCs w:val="28"/>
        </w:rPr>
        <w:t>為因應高齡化社會及當前客庄的生活形態，以</w:t>
      </w:r>
      <w:proofErr w:type="gramStart"/>
      <w:r w:rsidRPr="00E95676">
        <w:rPr>
          <w:rFonts w:ascii="標楷體" w:eastAsia="標楷體" w:hAnsi="標楷體" w:hint="eastAsia"/>
          <w:sz w:val="28"/>
          <w:szCs w:val="28"/>
        </w:rPr>
        <w:t>不老客種子</w:t>
      </w:r>
      <w:proofErr w:type="gramEnd"/>
      <w:r w:rsidRPr="00E95676">
        <w:rPr>
          <w:rFonts w:ascii="標楷體" w:eastAsia="標楷體" w:hAnsi="標楷體" w:hint="eastAsia"/>
          <w:sz w:val="28"/>
          <w:szCs w:val="28"/>
        </w:rPr>
        <w:t>團實施計畫的服務精神，</w:t>
      </w:r>
      <w:r w:rsidRPr="00761F5D">
        <w:rPr>
          <w:rFonts w:ascii="標楷體" w:eastAsia="標楷體" w:hAnsi="標楷體" w:hint="eastAsia"/>
          <w:sz w:val="28"/>
          <w:szCs w:val="28"/>
        </w:rPr>
        <w:t>建構</w:t>
      </w:r>
      <w:proofErr w:type="gramStart"/>
      <w:r w:rsidRPr="00761F5D">
        <w:rPr>
          <w:rFonts w:ascii="標楷體" w:eastAsia="標楷體" w:hAnsi="標楷體" w:hint="eastAsia"/>
          <w:sz w:val="28"/>
          <w:szCs w:val="28"/>
        </w:rPr>
        <w:t>不老客種子</w:t>
      </w:r>
      <w:proofErr w:type="gramEnd"/>
      <w:r w:rsidRPr="00761F5D">
        <w:rPr>
          <w:rFonts w:ascii="標楷體" w:eastAsia="標楷體" w:hAnsi="標楷體" w:hint="eastAsia"/>
          <w:sz w:val="28"/>
          <w:szCs w:val="28"/>
        </w:rPr>
        <w:t>教師資源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61F5D">
        <w:rPr>
          <w:rFonts w:ascii="標楷體" w:eastAsia="標楷體" w:hAnsi="標楷體" w:hint="eastAsia"/>
          <w:sz w:val="28"/>
          <w:szCs w:val="28"/>
        </w:rPr>
        <w:t>透過培訓計畫深化種子團的服務知能，為</w:t>
      </w:r>
      <w:r>
        <w:rPr>
          <w:rFonts w:ascii="標楷體" w:eastAsia="標楷體" w:hAnsi="標楷體" w:hint="eastAsia"/>
          <w:sz w:val="28"/>
          <w:szCs w:val="28"/>
        </w:rPr>
        <w:t>未來服務</w:t>
      </w:r>
      <w:r w:rsidRPr="00761F5D">
        <w:rPr>
          <w:rFonts w:ascii="標楷體" w:eastAsia="標楷體" w:hAnsi="標楷體" w:hint="eastAsia"/>
          <w:sz w:val="28"/>
          <w:szCs w:val="28"/>
        </w:rPr>
        <w:t>客庄長者做準備，讓客庄</w:t>
      </w:r>
      <w:proofErr w:type="gramStart"/>
      <w:r w:rsidRPr="00761F5D">
        <w:rPr>
          <w:rFonts w:ascii="標楷體" w:eastAsia="標楷體" w:hAnsi="標楷體" w:hint="eastAsia"/>
          <w:sz w:val="28"/>
          <w:szCs w:val="28"/>
        </w:rPr>
        <w:t>者老能使用</w:t>
      </w:r>
      <w:proofErr w:type="gramEnd"/>
      <w:r w:rsidRPr="00761F5D">
        <w:rPr>
          <w:rFonts w:ascii="標楷體" w:eastAsia="標楷體" w:hAnsi="標楷體" w:hint="eastAsia"/>
          <w:sz w:val="28"/>
          <w:szCs w:val="28"/>
        </w:rPr>
        <w:t>熟悉的母語，述說各自的生命故事</w:t>
      </w:r>
      <w:r>
        <w:rPr>
          <w:rFonts w:ascii="標楷體" w:eastAsia="標楷體" w:hAnsi="標楷體" w:hint="eastAsia"/>
          <w:sz w:val="28"/>
          <w:szCs w:val="28"/>
        </w:rPr>
        <w:t>，藉此得</w:t>
      </w:r>
      <w:r w:rsidRPr="00E95676">
        <w:rPr>
          <w:rFonts w:ascii="標楷體" w:eastAsia="標楷體" w:hAnsi="標楷體" w:hint="eastAsia"/>
          <w:sz w:val="28"/>
          <w:szCs w:val="28"/>
        </w:rPr>
        <w:t>到心靈療</w:t>
      </w:r>
      <w:proofErr w:type="gramStart"/>
      <w:r w:rsidRPr="00E95676">
        <w:rPr>
          <w:rFonts w:ascii="標楷體" w:eastAsia="標楷體" w:hAnsi="標楷體" w:hint="eastAsia"/>
          <w:sz w:val="28"/>
          <w:szCs w:val="28"/>
        </w:rPr>
        <w:t>癒</w:t>
      </w:r>
      <w:proofErr w:type="gramEnd"/>
      <w:r w:rsidRPr="00E95676">
        <w:rPr>
          <w:rFonts w:ascii="標楷體" w:eastAsia="標楷體" w:hAnsi="標楷體" w:hint="eastAsia"/>
          <w:sz w:val="28"/>
          <w:szCs w:val="28"/>
        </w:rPr>
        <w:t>，感受被重視進而重拾快樂。</w:t>
      </w:r>
    </w:p>
    <w:p w:rsidR="00791B8F" w:rsidRPr="00AB07AE" w:rsidRDefault="00791B8F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AB07AE">
        <w:rPr>
          <w:rFonts w:ascii="標楷體" w:eastAsia="標楷體" w:hAnsi="標楷體" w:hint="eastAsia"/>
          <w:sz w:val="28"/>
          <w:szCs w:val="28"/>
        </w:rPr>
        <w:t>提升本市客語使用普及率</w:t>
      </w:r>
    </w:p>
    <w:p w:rsidR="00791B8F" w:rsidRPr="00A618B4" w:rsidRDefault="00791B8F" w:rsidP="00791B8F">
      <w:pPr>
        <w:overflowPunct w:val="0"/>
        <w:ind w:leftChars="295" w:left="708" w:firstLineChars="202" w:firstLine="566"/>
        <w:divId w:val="8970850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B4C79">
        <w:rPr>
          <w:rFonts w:ascii="標楷體" w:eastAsia="標楷體" w:hAnsi="標楷體" w:hint="eastAsia"/>
          <w:sz w:val="28"/>
          <w:szCs w:val="28"/>
        </w:rPr>
        <w:t>為傳承客家語言文化及落實</w:t>
      </w:r>
      <w:proofErr w:type="gramStart"/>
      <w:r w:rsidRPr="006B4C79">
        <w:rPr>
          <w:rFonts w:ascii="標楷體" w:eastAsia="標楷體" w:hAnsi="標楷體" w:hint="eastAsia"/>
          <w:sz w:val="28"/>
          <w:szCs w:val="28"/>
        </w:rPr>
        <w:t>客語薪傳</w:t>
      </w:r>
      <w:proofErr w:type="gramEnd"/>
      <w:r w:rsidRPr="006B4C79">
        <w:rPr>
          <w:rFonts w:ascii="標楷體" w:eastAsia="標楷體" w:hAnsi="標楷體" w:hint="eastAsia"/>
          <w:sz w:val="28"/>
          <w:szCs w:val="28"/>
        </w:rPr>
        <w:t>師制度，</w:t>
      </w:r>
      <w:r>
        <w:rPr>
          <w:rFonts w:ascii="標楷體" w:eastAsia="標楷體" w:hAnsi="標楷體" w:hint="eastAsia"/>
          <w:sz w:val="28"/>
          <w:szCs w:val="28"/>
        </w:rPr>
        <w:t>規劃辦理培育客家文化種子教師工作坊，以</w:t>
      </w:r>
      <w:r w:rsidRPr="006B4C79">
        <w:rPr>
          <w:rFonts w:ascii="標楷體" w:eastAsia="標楷體" w:hAnsi="標楷體" w:hint="eastAsia"/>
          <w:sz w:val="28"/>
          <w:szCs w:val="28"/>
        </w:rPr>
        <w:t>提升客家語言文化傳習之效能，</w:t>
      </w:r>
      <w:r>
        <w:rPr>
          <w:rFonts w:ascii="標楷體" w:eastAsia="標楷體" w:hAnsi="標楷體" w:hint="eastAsia"/>
          <w:sz w:val="28"/>
          <w:szCs w:val="28"/>
        </w:rPr>
        <w:t>同時推動客語</w:t>
      </w:r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深根</w:t>
      </w:r>
      <w:r>
        <w:rPr>
          <w:rFonts w:ascii="標楷體" w:eastAsia="標楷體" w:hAnsi="標楷體" w:hint="eastAsia"/>
          <w:sz w:val="28"/>
          <w:szCs w:val="28"/>
        </w:rPr>
        <w:t>服務計畫，辦</w:t>
      </w:r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理客家親子學苑，營造親子</w:t>
      </w:r>
      <w:proofErr w:type="gramStart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共學客語</w:t>
      </w:r>
      <w:proofErr w:type="gramEnd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環境，藉以增加民眾對客家認同與使用客語頻率，並鼓勵民眾踴躍取得客語能力認證，多方推展讓客語生活化，逐步落實客語成為國家語言。</w:t>
      </w:r>
    </w:p>
    <w:p w:rsidR="00791B8F" w:rsidRPr="00791B8F" w:rsidRDefault="00791B8F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color w:val="000000" w:themeColor="text1"/>
          <w:sz w:val="28"/>
          <w:szCs w:val="28"/>
        </w:rPr>
        <w:t>推動客語</w:t>
      </w:r>
      <w:proofErr w:type="gramStart"/>
      <w:r w:rsidRPr="00791B8F">
        <w:rPr>
          <w:rFonts w:ascii="標楷體" w:eastAsia="標楷體" w:hAnsi="標楷體" w:hint="eastAsia"/>
          <w:color w:val="000000" w:themeColor="text1"/>
          <w:sz w:val="28"/>
          <w:szCs w:val="28"/>
        </w:rPr>
        <w:t>沉</w:t>
      </w:r>
      <w:proofErr w:type="gramEnd"/>
      <w:r w:rsidRPr="00791B8F">
        <w:rPr>
          <w:rFonts w:ascii="標楷體" w:eastAsia="標楷體" w:hAnsi="標楷體" w:hint="eastAsia"/>
          <w:color w:val="000000" w:themeColor="text1"/>
          <w:sz w:val="28"/>
          <w:szCs w:val="28"/>
        </w:rPr>
        <w:t>浸式教</w:t>
      </w:r>
      <w:r w:rsidRPr="00791B8F">
        <w:rPr>
          <w:rFonts w:ascii="標楷體" w:eastAsia="標楷體" w:hAnsi="標楷體" w:hint="eastAsia"/>
          <w:sz w:val="28"/>
          <w:szCs w:val="28"/>
        </w:rPr>
        <w:t>學</w:t>
      </w:r>
    </w:p>
    <w:p w:rsidR="00791B8F" w:rsidRPr="004E77BF" w:rsidRDefault="00791B8F" w:rsidP="00791B8F">
      <w:pPr>
        <w:overflowPunct w:val="0"/>
        <w:ind w:leftChars="295" w:left="708" w:firstLineChars="202" w:firstLine="566"/>
        <w:divId w:val="8970850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本市客家文化重點發展區推行</w:t>
      </w:r>
      <w:r w:rsidRPr="006B4C79">
        <w:rPr>
          <w:rFonts w:ascii="標楷體" w:eastAsia="標楷體" w:hAnsi="標楷體" w:hint="eastAsia"/>
          <w:sz w:val="28"/>
          <w:szCs w:val="28"/>
        </w:rPr>
        <w:t>客語</w:t>
      </w:r>
      <w:proofErr w:type="gramStart"/>
      <w:r w:rsidRPr="006B4C79">
        <w:rPr>
          <w:rFonts w:ascii="標楷體" w:eastAsia="標楷體" w:hAnsi="標楷體" w:hint="eastAsia"/>
          <w:sz w:val="28"/>
          <w:szCs w:val="28"/>
        </w:rPr>
        <w:t>沉</w:t>
      </w:r>
      <w:proofErr w:type="gramEnd"/>
      <w:r w:rsidRPr="006B4C79">
        <w:rPr>
          <w:rFonts w:ascii="標楷體" w:eastAsia="標楷體" w:hAnsi="標楷體" w:hint="eastAsia"/>
          <w:sz w:val="28"/>
          <w:szCs w:val="28"/>
        </w:rPr>
        <w:t>浸式教學，結合</w:t>
      </w:r>
      <w:r>
        <w:rPr>
          <w:rFonts w:ascii="標楷體" w:eastAsia="標楷體" w:hAnsi="標楷體" w:hint="eastAsia"/>
          <w:sz w:val="28"/>
          <w:szCs w:val="28"/>
        </w:rPr>
        <w:t>公立各級學校教學資源，透過師資培訓課程，強化本市客語教學基礎，同時聘任</w:t>
      </w:r>
      <w:r w:rsidRPr="004E77BF">
        <w:rPr>
          <w:rFonts w:ascii="標楷體" w:eastAsia="標楷體" w:hAnsi="標楷體" w:hint="eastAsia"/>
          <w:sz w:val="28"/>
          <w:szCs w:val="28"/>
        </w:rPr>
        <w:t>專業團隊編撰客庄在地化教材，為本市學童營造生活化之客語學習環境，為客語的永續發展</w:t>
      </w:r>
      <w:proofErr w:type="gramStart"/>
      <w:r w:rsidRPr="004E77BF">
        <w:rPr>
          <w:rFonts w:ascii="標楷體" w:eastAsia="標楷體" w:hAnsi="標楷體" w:hint="eastAsia"/>
          <w:sz w:val="28"/>
          <w:szCs w:val="28"/>
        </w:rPr>
        <w:t>奠定良基</w:t>
      </w:r>
      <w:proofErr w:type="gramEnd"/>
      <w:r w:rsidRPr="004E77BF">
        <w:rPr>
          <w:rFonts w:ascii="標楷體" w:eastAsia="標楷體" w:hAnsi="標楷體" w:hint="eastAsia"/>
          <w:sz w:val="28"/>
          <w:szCs w:val="28"/>
        </w:rPr>
        <w:t>。</w:t>
      </w:r>
    </w:p>
    <w:p w:rsidR="00791B8F" w:rsidRPr="00791B8F" w:rsidRDefault="00791B8F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sz w:val="28"/>
          <w:szCs w:val="28"/>
        </w:rPr>
        <w:t>保存</w:t>
      </w:r>
      <w:proofErr w:type="gramStart"/>
      <w:r w:rsidRPr="00791B8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91B8F">
        <w:rPr>
          <w:rFonts w:ascii="標楷體" w:eastAsia="標楷體" w:hAnsi="標楷體" w:hint="eastAsia"/>
          <w:sz w:val="28"/>
          <w:szCs w:val="28"/>
        </w:rPr>
        <w:t>中客家文化資源</w:t>
      </w:r>
    </w:p>
    <w:p w:rsidR="00791B8F" w:rsidRPr="004E77BF" w:rsidRDefault="00791B8F" w:rsidP="00791B8F">
      <w:pPr>
        <w:overflowPunct w:val="0"/>
        <w:ind w:leftChars="295" w:left="708" w:firstLineChars="202" w:firstLine="566"/>
        <w:divId w:val="897085030"/>
        <w:rPr>
          <w:rFonts w:ascii="標楷體" w:eastAsia="標楷體" w:hAnsi="標楷體"/>
          <w:sz w:val="28"/>
          <w:szCs w:val="28"/>
        </w:rPr>
      </w:pPr>
      <w:r w:rsidRPr="004E77BF">
        <w:rPr>
          <w:rFonts w:ascii="標楷體" w:eastAsia="標楷體" w:hAnsi="標楷體" w:hint="eastAsia"/>
          <w:sz w:val="28"/>
          <w:szCs w:val="28"/>
        </w:rPr>
        <w:t>為保存本市</w:t>
      </w:r>
      <w:r>
        <w:rPr>
          <w:rFonts w:ascii="標楷體" w:eastAsia="標楷體" w:hAnsi="標楷體" w:hint="eastAsia"/>
          <w:sz w:val="28"/>
          <w:szCs w:val="28"/>
        </w:rPr>
        <w:t>重要客家文化資源，藉由客家文庫專書出版、辦理客家文化學術研討會</w:t>
      </w:r>
      <w:r w:rsidRPr="004E77BF">
        <w:rPr>
          <w:rFonts w:ascii="標楷體" w:eastAsia="標楷體" w:hAnsi="標楷體" w:hint="eastAsia"/>
          <w:sz w:val="28"/>
          <w:szCs w:val="28"/>
        </w:rPr>
        <w:t>等，以多元形式、不同媒介，讓市民接近客家、認識客家並愛上客家，彙集</w:t>
      </w:r>
      <w:proofErr w:type="gramStart"/>
      <w:r w:rsidRPr="004E77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E77BF">
        <w:rPr>
          <w:rFonts w:ascii="標楷體" w:eastAsia="標楷體" w:hAnsi="標楷體" w:hint="eastAsia"/>
          <w:sz w:val="28"/>
          <w:szCs w:val="28"/>
        </w:rPr>
        <w:t>中客家的集體經驗，成為發展新時代客家的重要養分。</w:t>
      </w:r>
    </w:p>
    <w:p w:rsidR="00791B8F" w:rsidRPr="00791B8F" w:rsidRDefault="00791B8F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sz w:val="28"/>
          <w:szCs w:val="28"/>
        </w:rPr>
        <w:t>活化館舍</w:t>
      </w:r>
      <w:proofErr w:type="gramStart"/>
      <w:r w:rsidRPr="00791B8F">
        <w:rPr>
          <w:rFonts w:ascii="標楷體" w:eastAsia="標楷體" w:hAnsi="標楷體" w:hint="eastAsia"/>
          <w:sz w:val="28"/>
          <w:szCs w:val="28"/>
        </w:rPr>
        <w:t>促進跨域交流</w:t>
      </w:r>
      <w:proofErr w:type="gramEnd"/>
    </w:p>
    <w:p w:rsidR="00791B8F" w:rsidRPr="0061363F" w:rsidRDefault="00791B8F" w:rsidP="00791B8F">
      <w:pPr>
        <w:overflowPunct w:val="0"/>
        <w:ind w:leftChars="295" w:left="708" w:firstLineChars="202" w:firstLine="566"/>
        <w:divId w:val="89708503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強化</w:t>
      </w:r>
      <w:r w:rsidRPr="0061363F">
        <w:rPr>
          <w:rFonts w:ascii="標楷體" w:eastAsia="標楷體" w:hAnsi="標楷體" w:hint="eastAsia"/>
          <w:color w:val="000000" w:themeColor="text1"/>
          <w:sz w:val="28"/>
          <w:szCs w:val="28"/>
        </w:rPr>
        <w:t>石岡土牛客家文化館</w:t>
      </w:r>
      <w:proofErr w:type="gramStart"/>
      <w:r w:rsidRPr="0061363F">
        <w:rPr>
          <w:rFonts w:ascii="標楷體" w:eastAsia="標楷體" w:hAnsi="標楷體" w:hint="eastAsia"/>
          <w:color w:val="000000" w:themeColor="text1"/>
          <w:sz w:val="28"/>
          <w:szCs w:val="28"/>
        </w:rPr>
        <w:t>館</w:t>
      </w:r>
      <w:proofErr w:type="gramEnd"/>
      <w:r w:rsidRPr="0061363F">
        <w:rPr>
          <w:rFonts w:ascii="標楷體" w:eastAsia="標楷體" w:hAnsi="標楷體" w:hint="eastAsia"/>
          <w:color w:val="000000" w:themeColor="text1"/>
          <w:sz w:val="28"/>
          <w:szCs w:val="28"/>
        </w:rPr>
        <w:t>舍功能及運用東勢客家文化園區場域空間，推動館舍活化、文化傳承，辦理各項客家藝文活動，培訓客家文化館舍導</w:t>
      </w:r>
      <w:proofErr w:type="gramStart"/>
      <w:r w:rsidRPr="0061363F">
        <w:rPr>
          <w:rFonts w:ascii="標楷體" w:eastAsia="標楷體" w:hAnsi="標楷體" w:hint="eastAsia"/>
          <w:color w:val="000000" w:themeColor="text1"/>
          <w:sz w:val="28"/>
          <w:szCs w:val="28"/>
        </w:rPr>
        <w:t>覽</w:t>
      </w:r>
      <w:proofErr w:type="gramEnd"/>
      <w:r w:rsidRPr="0061363F">
        <w:rPr>
          <w:rFonts w:ascii="標楷體" w:eastAsia="標楷體" w:hAnsi="標楷體" w:hint="eastAsia"/>
          <w:color w:val="000000" w:themeColor="text1"/>
          <w:sz w:val="28"/>
          <w:szCs w:val="28"/>
        </w:rPr>
        <w:t>人員，營造館舍成為參訪景點與知識交流學習的平</w:t>
      </w:r>
      <w:proofErr w:type="gramStart"/>
      <w:r w:rsidRPr="0061363F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61363F">
        <w:rPr>
          <w:rFonts w:ascii="標楷體" w:eastAsia="標楷體" w:hAnsi="標楷體" w:hint="eastAsia"/>
          <w:color w:val="000000" w:themeColor="text1"/>
          <w:sz w:val="28"/>
          <w:szCs w:val="28"/>
        </w:rPr>
        <w:t>，達到傳承客家文化的目的。</w:t>
      </w:r>
    </w:p>
    <w:p w:rsidR="00791B8F" w:rsidRPr="00791B8F" w:rsidRDefault="00791B8F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sz w:val="28"/>
          <w:szCs w:val="28"/>
        </w:rPr>
        <w:t>培訓客家文化導</w:t>
      </w:r>
      <w:proofErr w:type="gramStart"/>
      <w:r w:rsidRPr="00791B8F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91B8F">
        <w:rPr>
          <w:rFonts w:ascii="標楷體" w:eastAsia="標楷體" w:hAnsi="標楷體" w:hint="eastAsia"/>
          <w:sz w:val="28"/>
          <w:szCs w:val="28"/>
        </w:rPr>
        <w:t>人才</w:t>
      </w:r>
    </w:p>
    <w:p w:rsidR="00791B8F" w:rsidRPr="00150ACB" w:rsidRDefault="00791B8F" w:rsidP="00791B8F">
      <w:pPr>
        <w:overflowPunct w:val="0"/>
        <w:ind w:leftChars="295" w:left="708" w:firstLineChars="202" w:firstLine="566"/>
        <w:divId w:val="897085030"/>
        <w:rPr>
          <w:rFonts w:ascii="標楷體" w:eastAsia="標楷體" w:hAnsi="標楷體"/>
          <w:color w:val="FF0000"/>
          <w:sz w:val="28"/>
          <w:szCs w:val="28"/>
        </w:rPr>
      </w:pPr>
      <w:r w:rsidRPr="004E77BF">
        <w:rPr>
          <w:rFonts w:ascii="標楷體" w:eastAsia="標楷體" w:hAnsi="標楷體" w:hint="eastAsia"/>
          <w:sz w:val="28"/>
          <w:szCs w:val="28"/>
        </w:rPr>
        <w:t>規劃年度特殊</w:t>
      </w:r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訓練，安排具有導</w:t>
      </w:r>
      <w:proofErr w:type="gramStart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覽</w:t>
      </w:r>
      <w:proofErr w:type="gramEnd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經驗、證照之專才</w:t>
      </w:r>
      <w:r w:rsidRPr="004E77BF">
        <w:rPr>
          <w:rFonts w:ascii="標楷體" w:eastAsia="標楷體" w:hAnsi="標楷體" w:hint="eastAsia"/>
          <w:sz w:val="28"/>
          <w:szCs w:val="28"/>
        </w:rPr>
        <w:t>人員、講師進行解說、示範及演練，透過導</w:t>
      </w:r>
      <w:proofErr w:type="gramStart"/>
      <w:r w:rsidRPr="004E77BF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4E77BF">
        <w:rPr>
          <w:rFonts w:ascii="標楷體" w:eastAsia="標楷體" w:hAnsi="標楷體" w:hint="eastAsia"/>
          <w:sz w:val="28"/>
          <w:szCs w:val="28"/>
        </w:rPr>
        <w:t>技能的指</w:t>
      </w:r>
      <w:r>
        <w:rPr>
          <w:rFonts w:ascii="標楷體" w:eastAsia="標楷體" w:hAnsi="標楷體" w:hint="eastAsia"/>
          <w:sz w:val="28"/>
          <w:szCs w:val="28"/>
        </w:rPr>
        <w:t>導及傳承，提升人員對客家文化之熟悉</w:t>
      </w:r>
      <w:r>
        <w:rPr>
          <w:rFonts w:ascii="標楷體" w:eastAsia="標楷體" w:hAnsi="標楷體" w:hint="eastAsia"/>
          <w:sz w:val="28"/>
          <w:szCs w:val="28"/>
        </w:rPr>
        <w:lastRenderedPageBreak/>
        <w:t>度及相關知識，培養合適人才，</w:t>
      </w:r>
      <w:r w:rsidRPr="004E77BF">
        <w:rPr>
          <w:rFonts w:ascii="標楷體" w:eastAsia="標楷體" w:hAnsi="標楷體" w:hint="eastAsia"/>
          <w:sz w:val="28"/>
          <w:szCs w:val="28"/>
        </w:rPr>
        <w:t>遊客至</w:t>
      </w:r>
      <w:proofErr w:type="gramStart"/>
      <w:r w:rsidRPr="004E77BF">
        <w:rPr>
          <w:rFonts w:ascii="標楷體" w:eastAsia="標楷體" w:hAnsi="標楷體" w:hint="eastAsia"/>
          <w:sz w:val="28"/>
          <w:szCs w:val="28"/>
        </w:rPr>
        <w:t>館舍參訪</w:t>
      </w:r>
      <w:proofErr w:type="gramEnd"/>
      <w:r w:rsidRPr="004E77BF">
        <w:rPr>
          <w:rFonts w:ascii="標楷體" w:eastAsia="標楷體" w:hAnsi="標楷體" w:hint="eastAsia"/>
          <w:sz w:val="28"/>
          <w:szCs w:val="28"/>
        </w:rPr>
        <w:t>時能轉化為實質導</w:t>
      </w:r>
      <w:proofErr w:type="gramStart"/>
      <w:r w:rsidRPr="004E77BF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4E77BF">
        <w:rPr>
          <w:rFonts w:ascii="標楷體" w:eastAsia="標楷體" w:hAnsi="標楷體" w:hint="eastAsia"/>
          <w:sz w:val="28"/>
          <w:szCs w:val="28"/>
        </w:rPr>
        <w:t>能力，讓遊客透過導</w:t>
      </w:r>
      <w:proofErr w:type="gramStart"/>
      <w:r w:rsidRPr="004E77BF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4E77BF">
        <w:rPr>
          <w:rFonts w:ascii="標楷體" w:eastAsia="標楷體" w:hAnsi="標楷體" w:hint="eastAsia"/>
          <w:sz w:val="28"/>
          <w:szCs w:val="28"/>
        </w:rPr>
        <w:t>進而看見客家文化、聽見客家聲音。</w:t>
      </w:r>
    </w:p>
    <w:p w:rsidR="00791B8F" w:rsidRPr="00791B8F" w:rsidRDefault="00791B8F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sz w:val="28"/>
          <w:szCs w:val="28"/>
        </w:rPr>
        <w:t>加強橫向連結達成公私協力</w:t>
      </w:r>
    </w:p>
    <w:p w:rsidR="00791B8F" w:rsidRPr="00E8283F" w:rsidRDefault="00791B8F" w:rsidP="00791B8F">
      <w:pPr>
        <w:pStyle w:val="Web"/>
        <w:overflowPunct w:val="0"/>
        <w:spacing w:beforeLines="1" w:before="2" w:beforeAutospacing="0" w:after="0" w:afterAutospacing="0" w:line="400" w:lineRule="exact"/>
        <w:ind w:leftChars="233" w:left="559" w:firstLineChars="205" w:firstLine="574"/>
        <w:divId w:val="8970850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形塑客語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友善環境，本市發揮機關橫</w:t>
      </w:r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向聯繫功能，於各重要辦公場域設立</w:t>
      </w:r>
      <w:proofErr w:type="gramStart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客語臨櫃</w:t>
      </w:r>
      <w:proofErr w:type="gramEnd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服務及客語服務</w:t>
      </w:r>
      <w:proofErr w:type="gramStart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檯</w:t>
      </w:r>
      <w:proofErr w:type="gramEnd"/>
      <w:r w:rsidRPr="00A618B4">
        <w:rPr>
          <w:rFonts w:ascii="標楷體" w:eastAsia="標楷體" w:hAnsi="標楷體" w:hint="eastAsia"/>
          <w:color w:val="000000" w:themeColor="text1"/>
          <w:sz w:val="28"/>
          <w:szCs w:val="28"/>
        </w:rPr>
        <w:t>，於各學校、公所及農會等公共場域提供電梯電話客語播音服務，促使客語在公共領域發聲。同時結合社區資源、民間團體力量，推廣各式客家文化活動，公私協力資源共享，積極展現與傳承客家傳統文化特色。</w:t>
      </w:r>
    </w:p>
    <w:p w:rsidR="00D42C51" w:rsidRPr="00791B8F" w:rsidRDefault="00493CB1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sz w:val="28"/>
          <w:szCs w:val="28"/>
        </w:rPr>
        <w:t>打造里山客庄，推動客家文化生活及產業環境營造</w:t>
      </w:r>
    </w:p>
    <w:p w:rsidR="00D42C51" w:rsidRPr="00E8283F" w:rsidRDefault="00493CB1" w:rsidP="00493CB1">
      <w:pPr>
        <w:pStyle w:val="Web"/>
        <w:overflowPunct w:val="0"/>
        <w:spacing w:before="0" w:beforeAutospacing="0" w:after="0" w:afterAutospacing="0"/>
        <w:ind w:leftChars="300" w:left="720" w:firstLineChars="200" w:firstLine="560"/>
        <w:divId w:val="89708503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7F5455">
        <w:rPr>
          <w:rFonts w:ascii="標楷體" w:eastAsia="標楷體" w:hAnsi="標楷體" w:hint="eastAsia"/>
          <w:sz w:val="28"/>
          <w:szCs w:val="28"/>
        </w:rPr>
        <w:t>成立「</w:t>
      </w:r>
      <w:proofErr w:type="gramStart"/>
      <w:r w:rsidRPr="007F54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F5455">
        <w:rPr>
          <w:rFonts w:ascii="標楷體" w:eastAsia="標楷體" w:hAnsi="標楷體" w:hint="eastAsia"/>
          <w:sz w:val="28"/>
          <w:szCs w:val="28"/>
        </w:rPr>
        <w:t>中市客家文化生活及產業環境營造計畫輔導團」，配合「</w:t>
      </w:r>
      <w:proofErr w:type="gramStart"/>
      <w:r w:rsidRPr="007F54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F5455"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 w:rsidRPr="007F54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F5455">
        <w:rPr>
          <w:rFonts w:ascii="標楷體" w:eastAsia="標楷體" w:hAnsi="標楷體" w:hint="eastAsia"/>
          <w:sz w:val="28"/>
          <w:szCs w:val="28"/>
        </w:rPr>
        <w:t>三線客庄浪漫大道治理平</w:t>
      </w:r>
      <w:proofErr w:type="gramStart"/>
      <w:r w:rsidRPr="007F54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F5455">
        <w:rPr>
          <w:rFonts w:ascii="標楷體" w:eastAsia="標楷體" w:hAnsi="標楷體" w:hint="eastAsia"/>
          <w:sz w:val="28"/>
          <w:szCs w:val="28"/>
        </w:rPr>
        <w:t>」運作，整合本府所屬機關及區公所協力規劃打造「里山</w:t>
      </w:r>
      <w:proofErr w:type="gramStart"/>
      <w:r w:rsidRPr="007F5455"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 w:rsidRPr="007F5455">
        <w:rPr>
          <w:rFonts w:ascii="標楷體" w:eastAsia="標楷體" w:hAnsi="標楷體" w:hint="eastAsia"/>
          <w:sz w:val="28"/>
          <w:szCs w:val="28"/>
        </w:rPr>
        <w:t>客庄</w:t>
      </w:r>
      <w:proofErr w:type="gramStart"/>
      <w:r w:rsidRPr="007F5455">
        <w:rPr>
          <w:rFonts w:ascii="標楷體" w:eastAsia="標楷體" w:hAnsi="標楷體" w:hint="eastAsia"/>
          <w:sz w:val="28"/>
          <w:szCs w:val="28"/>
        </w:rPr>
        <w:t>‧慢城</w:t>
      </w:r>
      <w:proofErr w:type="gramEnd"/>
      <w:r w:rsidRPr="007F5455">
        <w:rPr>
          <w:rFonts w:ascii="標楷體" w:eastAsia="標楷體" w:hAnsi="標楷體" w:hint="eastAsia"/>
          <w:sz w:val="28"/>
          <w:szCs w:val="28"/>
        </w:rPr>
        <w:t>」願景</w:t>
      </w:r>
      <w:r w:rsidRPr="004E77BF">
        <w:rPr>
          <w:rFonts w:ascii="標楷體" w:eastAsia="標楷體" w:hAnsi="標楷體" w:hint="eastAsia"/>
          <w:sz w:val="28"/>
          <w:szCs w:val="28"/>
        </w:rPr>
        <w:t>，謀求兼顧生物多樣性維護與資源永續利用之平衡，形塑客家文化重點發展區友善包容、文化多元</w:t>
      </w:r>
      <w:r w:rsidR="006E4E5A">
        <w:rPr>
          <w:rFonts w:ascii="標楷體" w:eastAsia="標楷體" w:hAnsi="標楷體" w:hint="eastAsia"/>
          <w:sz w:val="28"/>
          <w:szCs w:val="28"/>
        </w:rPr>
        <w:t>的美學</w:t>
      </w:r>
      <w:r w:rsidRPr="004E77BF">
        <w:rPr>
          <w:rFonts w:ascii="標楷體" w:eastAsia="標楷體" w:hAnsi="標楷體" w:hint="eastAsia"/>
          <w:sz w:val="28"/>
          <w:szCs w:val="28"/>
        </w:rPr>
        <w:t>環境，落實自然體驗、觀光</w:t>
      </w:r>
      <w:proofErr w:type="gramStart"/>
      <w:r w:rsidRPr="004E77BF">
        <w:rPr>
          <w:rFonts w:ascii="標楷體" w:eastAsia="標楷體" w:hAnsi="標楷體" w:hint="eastAsia"/>
          <w:sz w:val="28"/>
          <w:szCs w:val="28"/>
        </w:rPr>
        <w:t>樂活區塊</w:t>
      </w:r>
      <w:proofErr w:type="gramEnd"/>
      <w:r w:rsidRPr="004E77BF">
        <w:rPr>
          <w:rFonts w:ascii="標楷體" w:eastAsia="標楷體" w:hAnsi="標楷體" w:hint="eastAsia"/>
          <w:sz w:val="28"/>
          <w:szCs w:val="28"/>
        </w:rPr>
        <w:t>特色</w:t>
      </w:r>
      <w:r w:rsidRPr="00493CB1">
        <w:rPr>
          <w:rFonts w:ascii="標楷體" w:eastAsia="標楷體" w:hAnsi="標楷體" w:hint="eastAsia"/>
          <w:sz w:val="28"/>
          <w:szCs w:val="28"/>
        </w:rPr>
        <w:t>的</w:t>
      </w:r>
      <w:r w:rsidRPr="004E77BF">
        <w:rPr>
          <w:rFonts w:ascii="標楷體" w:eastAsia="標楷體" w:hAnsi="標楷體" w:hint="eastAsia"/>
          <w:sz w:val="28"/>
          <w:szCs w:val="28"/>
        </w:rPr>
        <w:t>均衡發展。</w:t>
      </w:r>
    </w:p>
    <w:p w:rsidR="00D42C51" w:rsidRPr="00791B8F" w:rsidRDefault="00493CB1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sz w:val="28"/>
          <w:szCs w:val="28"/>
        </w:rPr>
        <w:t>推動提升客家文化園區環境營造</w:t>
      </w:r>
      <w:r w:rsidR="000B5093" w:rsidRPr="00791B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及傳統空間保存</w:t>
      </w:r>
    </w:p>
    <w:p w:rsidR="00D42C51" w:rsidRDefault="00493CB1" w:rsidP="000B5093">
      <w:pPr>
        <w:pStyle w:val="Web"/>
        <w:overflowPunct w:val="0"/>
        <w:spacing w:before="0" w:beforeAutospacing="0" w:after="0" w:afterAutospacing="0"/>
        <w:ind w:leftChars="300" w:left="720" w:firstLineChars="200" w:firstLine="560"/>
        <w:divId w:val="897085030"/>
        <w:rPr>
          <w:rFonts w:ascii="細明體" w:eastAsia="細明體" w:hAnsi="細明體"/>
          <w:sz w:val="28"/>
          <w:szCs w:val="28"/>
        </w:rPr>
      </w:pPr>
      <w:r w:rsidRPr="007F5455">
        <w:rPr>
          <w:rFonts w:ascii="標楷體" w:eastAsia="標楷體" w:hAnsi="標楷體" w:hint="eastAsia"/>
          <w:sz w:val="28"/>
          <w:szCs w:val="28"/>
        </w:rPr>
        <w:t>重新形塑東勢舊火車站暨客家文化園區，將空間及往來生活路徑之脈絡故事重建再現，並以保存性開發為原則，發掘在地特色及大埔客家生活文化，結合在地休閒生活需求，帶動周邊產業及觀光遊憩，讓文化、觀光及經濟緊密結合，促進在地發展。</w:t>
      </w:r>
    </w:p>
    <w:p w:rsidR="00493CB1" w:rsidRPr="00493CB1" w:rsidRDefault="00493CB1" w:rsidP="00493CB1">
      <w:pPr>
        <w:pStyle w:val="Web"/>
        <w:overflowPunct w:val="0"/>
        <w:spacing w:before="0" w:beforeAutospacing="0" w:after="0" w:afterAutospacing="0"/>
        <w:ind w:leftChars="300" w:left="720" w:firstLineChars="200" w:firstLine="560"/>
        <w:divId w:val="897085030"/>
        <w:rPr>
          <w:rFonts w:ascii="標楷體" w:eastAsia="標楷體" w:hAnsi="標楷體"/>
          <w:sz w:val="28"/>
          <w:szCs w:val="28"/>
        </w:rPr>
      </w:pPr>
      <w:r w:rsidRPr="004E77BF">
        <w:rPr>
          <w:rFonts w:ascii="標楷體" w:eastAsia="標楷體" w:hAnsi="標楷體" w:hint="eastAsia"/>
          <w:sz w:val="28"/>
          <w:szCs w:val="28"/>
        </w:rPr>
        <w:t>推動客家歷史建築</w:t>
      </w:r>
      <w:r w:rsidRPr="007F5455">
        <w:rPr>
          <w:rFonts w:ascii="標楷體" w:eastAsia="標楷體" w:hAnsi="標楷體" w:hint="eastAsia"/>
          <w:sz w:val="28"/>
          <w:szCs w:val="28"/>
        </w:rPr>
        <w:t>修復工程，進行傳統空間保存，以傳統技藝工法，重現建物歷史價值，恢復客家聚落質樸風貌，形塑多元文化社會，優化公共空間。</w:t>
      </w:r>
    </w:p>
    <w:p w:rsidR="00493CB1" w:rsidRPr="00791B8F" w:rsidRDefault="000B5093" w:rsidP="00791B8F">
      <w:pPr>
        <w:pStyle w:val="a8"/>
        <w:numPr>
          <w:ilvl w:val="0"/>
          <w:numId w:val="5"/>
        </w:numPr>
        <w:overflowPunct w:val="0"/>
        <w:ind w:leftChars="0"/>
        <w:divId w:val="897085030"/>
        <w:rPr>
          <w:rFonts w:ascii="標楷體" w:eastAsia="標楷體" w:hAnsi="標楷體"/>
          <w:sz w:val="28"/>
          <w:szCs w:val="28"/>
        </w:rPr>
      </w:pPr>
      <w:r w:rsidRPr="00791B8F">
        <w:rPr>
          <w:rFonts w:ascii="標楷體" w:eastAsia="標楷體" w:hAnsi="標楷體" w:hint="eastAsia"/>
          <w:bCs/>
          <w:sz w:val="28"/>
          <w:szCs w:val="28"/>
        </w:rPr>
        <w:t>辦理客家藝文及節慶活動，致力客家文化保存，</w:t>
      </w:r>
      <w:r w:rsidR="00493CB1" w:rsidRPr="00791B8F">
        <w:rPr>
          <w:rFonts w:ascii="標楷體" w:eastAsia="標楷體" w:hAnsi="標楷體" w:hint="eastAsia"/>
          <w:sz w:val="28"/>
          <w:szCs w:val="28"/>
        </w:rPr>
        <w:t>發展盛典經濟</w:t>
      </w:r>
    </w:p>
    <w:p w:rsidR="00791B8F" w:rsidRDefault="00493CB1" w:rsidP="00791B8F">
      <w:pPr>
        <w:pStyle w:val="Web"/>
        <w:overflowPunct w:val="0"/>
        <w:spacing w:before="0" w:beforeAutospacing="0" w:after="0" w:afterAutospacing="0"/>
        <w:ind w:leftChars="300" w:left="720" w:firstLineChars="200" w:firstLine="560"/>
        <w:divId w:val="897085030"/>
        <w:rPr>
          <w:rFonts w:ascii="標楷體" w:eastAsia="標楷體" w:hAnsi="標楷體"/>
          <w:sz w:val="28"/>
          <w:szCs w:val="28"/>
        </w:rPr>
      </w:pPr>
      <w:r w:rsidRPr="009A6F6F">
        <w:rPr>
          <w:rFonts w:ascii="標楷體" w:eastAsia="標楷體" w:hAnsi="標楷體" w:hint="eastAsia"/>
          <w:sz w:val="28"/>
          <w:szCs w:val="28"/>
        </w:rPr>
        <w:t>推動本市客家重點發展區一區</w:t>
      </w:r>
      <w:proofErr w:type="gramStart"/>
      <w:r w:rsidRPr="009A6F6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A6F6F">
        <w:rPr>
          <w:rFonts w:ascii="標楷體" w:eastAsia="標楷體" w:hAnsi="標楷體" w:hint="eastAsia"/>
          <w:sz w:val="28"/>
          <w:szCs w:val="28"/>
        </w:rPr>
        <w:t>特色文化節慶活動，並舉辦或協助區公所舉辦客家藝文活動，以慶典活動結合生活、文化、生態、產業與觀光，帶動地方產業發展，</w:t>
      </w:r>
      <w:r w:rsidR="000B5093" w:rsidRPr="009A6F6F">
        <w:rPr>
          <w:rFonts w:ascii="標楷體" w:eastAsia="標楷體" w:hAnsi="標楷體" w:hint="eastAsia"/>
          <w:sz w:val="28"/>
          <w:szCs w:val="28"/>
        </w:rPr>
        <w:t>創造</w:t>
      </w:r>
      <w:r w:rsidRPr="009A6F6F">
        <w:rPr>
          <w:rFonts w:ascii="標楷體" w:eastAsia="標楷體" w:hAnsi="標楷體" w:hint="eastAsia"/>
          <w:sz w:val="28"/>
          <w:szCs w:val="28"/>
        </w:rPr>
        <w:t>盛典經濟。</w:t>
      </w:r>
    </w:p>
    <w:p w:rsidR="00D42C51" w:rsidRPr="00E8283F" w:rsidRDefault="00E8283F" w:rsidP="007E3B8C">
      <w:pPr>
        <w:pStyle w:val="Web"/>
        <w:spacing w:beforeLines="1" w:before="2" w:beforeAutospacing="0" w:after="0" w:afterAutospacing="0" w:line="400" w:lineRule="exact"/>
        <w:divId w:val="89708503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參</w:t>
      </w:r>
      <w:r w:rsidR="00A55C65" w:rsidRPr="00E8283F">
        <w:rPr>
          <w:rFonts w:ascii="標楷體" w:eastAsia="標楷體" w:hAnsi="標楷體" w:hint="eastAsia"/>
          <w:b/>
          <w:bCs/>
          <w:sz w:val="28"/>
          <w:szCs w:val="28"/>
        </w:rPr>
        <w:t>、年度重要計畫</w:t>
      </w:r>
    </w:p>
    <w:tbl>
      <w:tblPr>
        <w:tblW w:w="4997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1634"/>
        <w:gridCol w:w="6944"/>
      </w:tblGrid>
      <w:tr w:rsidR="00E8283F" w:rsidRPr="00E8283F" w:rsidTr="00CD645B">
        <w:trPr>
          <w:divId w:val="897085030"/>
          <w:trHeight w:val="649"/>
          <w:tblHeader/>
        </w:trPr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283F" w:rsidRPr="002E40D4" w:rsidRDefault="00E8283F">
            <w:pPr>
              <w:wordWrap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E40D4">
              <w:rPr>
                <w:rFonts w:ascii="標楷體" w:eastAsia="標楷體" w:hAnsi="標楷體" w:hint="eastAsia"/>
                <w:b/>
              </w:rPr>
              <w:t>工作計畫名稱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283F" w:rsidRPr="00E8283F" w:rsidRDefault="00E8283F" w:rsidP="00CD645B">
            <w:pPr>
              <w:wordWrap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E40D4">
              <w:rPr>
                <w:rFonts w:ascii="標楷體" w:eastAsia="標楷體" w:hAnsi="標楷體" w:hint="eastAsia"/>
                <w:b/>
              </w:rPr>
              <w:t>重要計畫項目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83B" w:rsidRPr="002E40D4" w:rsidRDefault="00E8283F" w:rsidP="00CD645B">
            <w:pPr>
              <w:wordWrap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E40D4">
              <w:rPr>
                <w:rFonts w:ascii="標楷體" w:eastAsia="標楷體" w:hAnsi="標楷體" w:hint="eastAsia"/>
                <w:b/>
              </w:rPr>
              <w:t>實施內容</w:t>
            </w:r>
          </w:p>
        </w:tc>
      </w:tr>
      <w:tr w:rsidR="00791B8F" w:rsidRPr="004E77BF" w:rsidTr="00CD645B">
        <w:trPr>
          <w:divId w:val="897085030"/>
          <w:trHeight w:val="68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91B8F" w:rsidRPr="004E77BF" w:rsidRDefault="00791B8F" w:rsidP="00E06612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761F5D">
              <w:rPr>
                <w:rFonts w:ascii="標楷體" w:eastAsia="標楷體" w:hAnsi="標楷體" w:hint="eastAsia"/>
              </w:rPr>
              <w:t>推動</w:t>
            </w:r>
            <w:proofErr w:type="gramStart"/>
            <w:r w:rsidRPr="00761F5D">
              <w:rPr>
                <w:rFonts w:ascii="標楷體" w:eastAsia="標楷體" w:hAnsi="標楷體" w:hint="eastAsia"/>
              </w:rPr>
              <w:t>不老客種子</w:t>
            </w:r>
            <w:proofErr w:type="gramEnd"/>
            <w:r w:rsidRPr="00761F5D">
              <w:rPr>
                <w:rFonts w:ascii="標楷體" w:eastAsia="標楷體" w:hAnsi="標楷體" w:hint="eastAsia"/>
              </w:rPr>
              <w:t>團培訓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Pr="004E77BF" w:rsidRDefault="00791B8F" w:rsidP="00E06612">
            <w:pPr>
              <w:wordWrap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761F5D">
              <w:rPr>
                <w:rFonts w:ascii="標楷體" w:eastAsia="標楷體" w:hAnsi="標楷體" w:hint="eastAsia"/>
              </w:rPr>
              <w:t>不老客種子</w:t>
            </w:r>
            <w:proofErr w:type="gramEnd"/>
            <w:r w:rsidRPr="00761F5D">
              <w:rPr>
                <w:rFonts w:ascii="標楷體" w:eastAsia="標楷體" w:hAnsi="標楷體" w:hint="eastAsia"/>
              </w:rPr>
              <w:t>團</w:t>
            </w:r>
            <w:r>
              <w:rPr>
                <w:rFonts w:ascii="標楷體" w:eastAsia="標楷體" w:hAnsi="標楷體" w:hint="eastAsia"/>
              </w:rPr>
              <w:t>培訓</w:t>
            </w:r>
            <w:r w:rsidRPr="00761F5D"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Pr="004E77BF" w:rsidRDefault="00791B8F" w:rsidP="00E06612">
            <w:pPr>
              <w:wordWrap w:val="0"/>
              <w:jc w:val="both"/>
              <w:rPr>
                <w:rFonts w:ascii="標楷體" w:eastAsia="標楷體" w:hAnsi="標楷體" w:cs="Arial"/>
                <w:snapToGrid w:val="0"/>
              </w:rPr>
            </w:pPr>
            <w:r>
              <w:rPr>
                <w:rFonts w:ascii="標楷體" w:eastAsia="標楷體" w:hAnsi="標楷體" w:hint="eastAsia"/>
              </w:rPr>
              <w:t>擴大</w:t>
            </w:r>
            <w:r w:rsidRPr="00761F5D">
              <w:rPr>
                <w:rFonts w:ascii="標楷體" w:eastAsia="標楷體" w:hAnsi="標楷體" w:hint="eastAsia"/>
              </w:rPr>
              <w:t>客籍精英作為種子團，</w:t>
            </w:r>
            <w:r w:rsidRPr="00706B35">
              <w:rPr>
                <w:rFonts w:ascii="標楷體" w:eastAsia="標楷體" w:hAnsi="標楷體" w:hint="eastAsia"/>
              </w:rPr>
              <w:t>透過培訓計畫深化種子團的服務知能，為未來服務客庄長者做準備</w:t>
            </w:r>
            <w:r w:rsidRPr="00761F5D">
              <w:rPr>
                <w:rFonts w:ascii="標楷體" w:eastAsia="標楷體" w:hAnsi="標楷體" w:hint="eastAsia"/>
              </w:rPr>
              <w:t>。</w:t>
            </w:r>
          </w:p>
        </w:tc>
      </w:tr>
      <w:tr w:rsidR="00791B8F" w:rsidRPr="002E1698" w:rsidTr="00791B8F">
        <w:trPr>
          <w:divId w:val="8970850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91B8F" w:rsidRPr="002E1698" w:rsidRDefault="00791B8F" w:rsidP="00E0661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958C7">
              <w:rPr>
                <w:rFonts w:ascii="標楷體" w:eastAsia="標楷體" w:hAnsi="標楷體" w:hint="eastAsia"/>
              </w:rPr>
              <w:t>提升本市客語使用普及率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Pr="002E1698" w:rsidRDefault="00791B8F" w:rsidP="00E06612">
            <w:pPr>
              <w:wordWrap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  <w:r w:rsidRPr="002E1698">
              <w:rPr>
                <w:rFonts w:ascii="標楷體" w:eastAsia="標楷體" w:hAnsi="標楷體" w:hint="eastAsia"/>
              </w:rPr>
              <w:t>客語扎根計畫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2E1698" w:rsidRDefault="00791B8F" w:rsidP="00791B8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2E1698">
              <w:rPr>
                <w:rFonts w:ascii="標楷體" w:eastAsia="標楷體" w:hAnsi="標楷體" w:cs="Arial" w:hint="eastAsia"/>
                <w:snapToGrid w:val="0"/>
                <w:color w:val="000000"/>
              </w:rPr>
              <w:t>補助</w:t>
            </w:r>
            <w:proofErr w:type="gramStart"/>
            <w:r w:rsidRPr="002E1698">
              <w:rPr>
                <w:rFonts w:ascii="標楷體" w:eastAsia="標楷體" w:hAnsi="標楷體" w:cs="Arial" w:hint="eastAsia"/>
                <w:snapToGrid w:val="0"/>
                <w:color w:val="000000"/>
              </w:rPr>
              <w:t>客語薪傳</w:t>
            </w:r>
            <w:proofErr w:type="gramEnd"/>
            <w:r w:rsidRPr="002E1698">
              <w:rPr>
                <w:rFonts w:ascii="標楷體" w:eastAsia="標楷體" w:hAnsi="標楷體" w:cs="Arial" w:hint="eastAsia"/>
                <w:snapToGrid w:val="0"/>
                <w:color w:val="000000"/>
              </w:rPr>
              <w:t>師開辦傳習計畫</w:t>
            </w: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，落實客家文化傳承。</w:t>
            </w:r>
          </w:p>
          <w:p w:rsidR="00791B8F" w:rsidRDefault="00791B8F" w:rsidP="00791B8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辦理客家親子學苑，以家庭共學帶動母語學習氛圍。</w:t>
            </w:r>
          </w:p>
          <w:p w:rsidR="00791B8F" w:rsidRPr="002E1698" w:rsidRDefault="00791B8F" w:rsidP="00791B8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舉辦薪傳師師資培訓計畫，提升客語傳習成效。</w:t>
            </w:r>
          </w:p>
        </w:tc>
      </w:tr>
      <w:tr w:rsidR="00791B8F" w:rsidRPr="00384655" w:rsidTr="00CD645B">
        <w:trPr>
          <w:divId w:val="897085030"/>
          <w:trHeight w:val="144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91B8F" w:rsidRPr="002E1698" w:rsidRDefault="00791B8F" w:rsidP="00E0661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推動客語</w:t>
            </w:r>
            <w:proofErr w:type="gramStart"/>
            <w:r>
              <w:rPr>
                <w:rFonts w:ascii="標楷體" w:eastAsia="標楷體" w:hAnsi="標楷體" w:hint="eastAsia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</w:rPr>
              <w:t>浸式教學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Pr="002E1698" w:rsidRDefault="00791B8F" w:rsidP="00E06612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2E1698">
              <w:rPr>
                <w:rFonts w:ascii="標楷體" w:eastAsia="標楷體" w:hAnsi="標楷體" w:hint="eastAsia"/>
              </w:rPr>
              <w:t>客語</w:t>
            </w:r>
            <w:proofErr w:type="gramStart"/>
            <w:r w:rsidRPr="002E1698">
              <w:rPr>
                <w:rFonts w:ascii="標楷體" w:eastAsia="標楷體" w:hAnsi="標楷體" w:hint="eastAsia"/>
              </w:rPr>
              <w:t>沉</w:t>
            </w:r>
            <w:proofErr w:type="gramEnd"/>
            <w:r w:rsidRPr="002E1698">
              <w:rPr>
                <w:rFonts w:ascii="標楷體" w:eastAsia="標楷體" w:hAnsi="標楷體" w:hint="eastAsia"/>
              </w:rPr>
              <w:t>浸式教學試辦</w:t>
            </w:r>
            <w:r>
              <w:rPr>
                <w:rFonts w:ascii="標楷體" w:eastAsia="標楷體" w:hAnsi="標楷體" w:hint="eastAsia"/>
              </w:rPr>
              <w:t>推動專案</w:t>
            </w:r>
            <w:r w:rsidRPr="002E1698"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Default="00791B8F" w:rsidP="00791B8F">
            <w:pPr>
              <w:pStyle w:val="Web"/>
              <w:numPr>
                <w:ilvl w:val="0"/>
                <w:numId w:val="9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 w:rsidRPr="006D0AF1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</w:rPr>
              <w:t>本市山城區各級學校辦理客語</w:t>
            </w:r>
            <w:proofErr w:type="gramStart"/>
            <w:r>
              <w:rPr>
                <w:rFonts w:ascii="標楷體" w:eastAsia="標楷體" w:hAnsi="標楷體" w:hint="eastAsia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</w:rPr>
              <w:t>浸式教學。</w:t>
            </w:r>
          </w:p>
          <w:p w:rsidR="00791B8F" w:rsidRPr="006D0AF1" w:rsidRDefault="00791B8F" w:rsidP="00791B8F">
            <w:pPr>
              <w:pStyle w:val="Web"/>
              <w:numPr>
                <w:ilvl w:val="0"/>
                <w:numId w:val="9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開發在地客語教材教具，</w:t>
            </w:r>
            <w:r w:rsidRPr="006D0AF1">
              <w:rPr>
                <w:rFonts w:ascii="標楷體" w:eastAsia="標楷體" w:hAnsi="標楷體" w:hint="eastAsia"/>
              </w:rPr>
              <w:t>型塑優良客語教學環境。</w:t>
            </w:r>
          </w:p>
          <w:p w:rsidR="00791B8F" w:rsidRPr="006D0AF1" w:rsidRDefault="00791B8F" w:rsidP="00E06612">
            <w:pPr>
              <w:pStyle w:val="Web"/>
              <w:wordWrap w:val="0"/>
              <w:spacing w:before="0" w:beforeAutospacing="0" w:after="0" w:afterAutospacing="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6D0AF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辦理客語</w:t>
            </w:r>
            <w:proofErr w:type="gramStart"/>
            <w:r>
              <w:rPr>
                <w:rFonts w:ascii="標楷體" w:eastAsia="標楷體" w:hAnsi="標楷體" w:hint="eastAsia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</w:rPr>
              <w:t>浸式</w:t>
            </w:r>
            <w:r w:rsidRPr="006D0AF1">
              <w:rPr>
                <w:rFonts w:ascii="標楷體" w:eastAsia="標楷體" w:hAnsi="標楷體" w:hint="eastAsia"/>
              </w:rPr>
              <w:t>師資培訓計畫</w:t>
            </w:r>
            <w:r>
              <w:rPr>
                <w:rFonts w:ascii="標楷體" w:eastAsia="標楷體" w:hAnsi="標楷體" w:hint="eastAsia"/>
              </w:rPr>
              <w:t>，培育優良在地客語教師。</w:t>
            </w:r>
          </w:p>
          <w:p w:rsidR="00791B8F" w:rsidRPr="00384655" w:rsidRDefault="00791B8F" w:rsidP="00E06612">
            <w:pPr>
              <w:pStyle w:val="Web"/>
              <w:wordWrap w:val="0"/>
              <w:spacing w:before="0" w:beforeAutospacing="0" w:after="0" w:afterAutospacing="0" w:line="320" w:lineRule="exact"/>
              <w:ind w:left="480" w:hanging="480"/>
              <w:rPr>
                <w:rFonts w:ascii="標楷體" w:eastAsia="標楷體" w:hAnsi="標楷體" w:cs="Arial"/>
                <w:snapToGrid w:val="0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6D0AF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委託大專院校辦理教學</w:t>
            </w:r>
            <w:r w:rsidRPr="006D0AF1">
              <w:rPr>
                <w:rFonts w:ascii="標楷體" w:eastAsia="標楷體" w:hAnsi="標楷體" w:hint="eastAsia"/>
              </w:rPr>
              <w:t>成效評估</w:t>
            </w:r>
            <w:r>
              <w:rPr>
                <w:rFonts w:ascii="標楷體" w:eastAsia="標楷體" w:hAnsi="標楷體" w:hint="eastAsia"/>
              </w:rPr>
              <w:t>及輔導訪視工作。</w:t>
            </w:r>
          </w:p>
        </w:tc>
      </w:tr>
      <w:tr w:rsidR="00791B8F" w:rsidRPr="00872176" w:rsidTr="00791B8F">
        <w:trPr>
          <w:divId w:val="897085030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91B8F" w:rsidRDefault="00791B8F" w:rsidP="00E0661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72176">
              <w:rPr>
                <w:rFonts w:ascii="標楷體" w:eastAsia="標楷體" w:hAnsi="標楷體" w:hint="eastAsia"/>
              </w:rPr>
              <w:t>保存</w:t>
            </w:r>
            <w:proofErr w:type="gramStart"/>
            <w:r w:rsidRPr="00872176">
              <w:rPr>
                <w:rFonts w:ascii="標楷體" w:eastAsia="標楷體" w:hAnsi="標楷體" w:hint="eastAsia"/>
              </w:rPr>
              <w:t>臺</w:t>
            </w:r>
            <w:proofErr w:type="gramEnd"/>
            <w:r w:rsidRPr="00872176">
              <w:rPr>
                <w:rFonts w:ascii="標楷體" w:eastAsia="標楷體" w:hAnsi="標楷體" w:hint="eastAsia"/>
              </w:rPr>
              <w:t>中客家</w:t>
            </w:r>
            <w:r w:rsidRPr="00872176">
              <w:rPr>
                <w:rFonts w:ascii="標楷體" w:eastAsia="標楷體" w:hAnsi="標楷體" w:hint="eastAsia"/>
              </w:rPr>
              <w:lastRenderedPageBreak/>
              <w:t>文化資源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Pr="00872176" w:rsidRDefault="00791B8F" w:rsidP="00E0661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E42A5E">
              <w:rPr>
                <w:rFonts w:ascii="標楷體" w:eastAsia="標楷體" w:hAnsi="標楷體" w:hint="eastAsia"/>
              </w:rPr>
              <w:lastRenderedPageBreak/>
              <w:t>臺</w:t>
            </w:r>
            <w:proofErr w:type="gramEnd"/>
            <w:r w:rsidRPr="00E42A5E">
              <w:rPr>
                <w:rFonts w:ascii="標楷體" w:eastAsia="標楷體" w:hAnsi="標楷體" w:hint="eastAsia"/>
              </w:rPr>
              <w:t>中客家文庫專書出版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872176" w:rsidRDefault="00791B8F" w:rsidP="00E06612">
            <w:pPr>
              <w:rPr>
                <w:rFonts w:ascii="標楷體" w:eastAsia="標楷體" w:hAnsi="標楷體"/>
              </w:rPr>
            </w:pPr>
            <w:r w:rsidRPr="00E42A5E">
              <w:rPr>
                <w:rFonts w:ascii="標楷體" w:eastAsia="標楷體" w:hAnsi="標楷體" w:hint="eastAsia"/>
              </w:rPr>
              <w:t>辦理</w:t>
            </w:r>
            <w:proofErr w:type="gramStart"/>
            <w:r w:rsidRPr="00E42A5E"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中客家文庫專書出版，豐富客家圖書資源，以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中客家文化做為切入點，透過專書</w:t>
            </w:r>
            <w:r w:rsidRPr="00E42A5E">
              <w:rPr>
                <w:rFonts w:ascii="標楷體" w:eastAsia="標楷體" w:hAnsi="標楷體" w:hint="eastAsia"/>
              </w:rPr>
              <w:t>製作</w:t>
            </w:r>
            <w:r>
              <w:rPr>
                <w:rFonts w:ascii="標楷體" w:eastAsia="標楷體" w:hAnsi="標楷體" w:hint="eastAsia"/>
              </w:rPr>
              <w:t>，展現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中客家文學的活力與創造</w:t>
            </w:r>
            <w:r>
              <w:rPr>
                <w:rFonts w:ascii="標楷體" w:eastAsia="標楷體" w:hAnsi="標楷體" w:hint="eastAsia"/>
              </w:rPr>
              <w:lastRenderedPageBreak/>
              <w:t>力，為本市客家文化增添多元面貌。</w:t>
            </w:r>
            <w:r w:rsidRPr="00872176">
              <w:rPr>
                <w:rFonts w:ascii="標楷體" w:eastAsia="標楷體" w:hAnsi="標楷體"/>
              </w:rPr>
              <w:t xml:space="preserve"> </w:t>
            </w:r>
          </w:p>
        </w:tc>
      </w:tr>
      <w:tr w:rsidR="00791B8F" w:rsidRPr="00872176" w:rsidTr="00791B8F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791B8F" w:rsidRPr="00872176" w:rsidRDefault="00791B8F" w:rsidP="00E0661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Pr="00872176" w:rsidRDefault="00791B8F" w:rsidP="00E0661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872176">
              <w:rPr>
                <w:rFonts w:ascii="標楷體" w:eastAsia="標楷體" w:hAnsi="標楷體" w:hint="eastAsia"/>
              </w:rPr>
              <w:t>臺</w:t>
            </w:r>
            <w:proofErr w:type="gramEnd"/>
            <w:r w:rsidRPr="00872176">
              <w:rPr>
                <w:rFonts w:ascii="標楷體" w:eastAsia="標楷體" w:hAnsi="標楷體" w:hint="eastAsia"/>
              </w:rPr>
              <w:t>中客家文化學術研討會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872176" w:rsidRDefault="00791B8F" w:rsidP="00E06612">
            <w:pPr>
              <w:rPr>
                <w:rFonts w:ascii="標楷體" w:eastAsia="標楷體" w:hAnsi="標楷體"/>
              </w:rPr>
            </w:pPr>
            <w:r w:rsidRPr="00872176">
              <w:rPr>
                <w:rFonts w:ascii="標楷體" w:eastAsia="標楷體" w:hAnsi="標楷體" w:hint="eastAsia"/>
              </w:rPr>
              <w:t>辦理</w:t>
            </w:r>
            <w:proofErr w:type="gramStart"/>
            <w:r w:rsidRPr="00872176">
              <w:rPr>
                <w:rFonts w:ascii="標楷體" w:eastAsia="標楷體" w:hAnsi="標楷體" w:hint="eastAsia"/>
              </w:rPr>
              <w:t>臺</w:t>
            </w:r>
            <w:proofErr w:type="gramEnd"/>
            <w:r w:rsidRPr="00872176">
              <w:rPr>
                <w:rFonts w:ascii="標楷體" w:eastAsia="標楷體" w:hAnsi="標楷體" w:hint="eastAsia"/>
              </w:rPr>
              <w:t>中客家文化學術研討會，透過學術文化交流，累積</w:t>
            </w:r>
            <w:proofErr w:type="gramStart"/>
            <w:r w:rsidRPr="00872176">
              <w:rPr>
                <w:rFonts w:ascii="標楷體" w:eastAsia="標楷體" w:hAnsi="標楷體" w:hint="eastAsia"/>
              </w:rPr>
              <w:t>臺</w:t>
            </w:r>
            <w:proofErr w:type="gramEnd"/>
            <w:r w:rsidRPr="00872176">
              <w:rPr>
                <w:rFonts w:ascii="標楷體" w:eastAsia="標楷體" w:hAnsi="標楷體" w:hint="eastAsia"/>
              </w:rPr>
              <w:t>中客家學術文化知識資料庫，奠基大</w:t>
            </w:r>
            <w:proofErr w:type="gramStart"/>
            <w:r w:rsidRPr="00872176">
              <w:rPr>
                <w:rFonts w:ascii="標楷體" w:eastAsia="標楷體" w:hAnsi="標楷體" w:hint="eastAsia"/>
              </w:rPr>
              <w:t>臺</w:t>
            </w:r>
            <w:proofErr w:type="gramEnd"/>
            <w:r w:rsidRPr="00872176">
              <w:rPr>
                <w:rFonts w:ascii="標楷體" w:eastAsia="標楷體" w:hAnsi="標楷體" w:hint="eastAsia"/>
              </w:rPr>
              <w:t>中客家文化研究基石，擴展本市推動客家事務方針。</w:t>
            </w:r>
          </w:p>
        </w:tc>
      </w:tr>
      <w:tr w:rsidR="00791B8F" w:rsidTr="00791B8F">
        <w:trPr>
          <w:divId w:val="897085030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91B8F" w:rsidRPr="002E1698" w:rsidRDefault="00791B8F" w:rsidP="00E0661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958C7">
              <w:rPr>
                <w:rFonts w:ascii="標楷體" w:eastAsia="標楷體" w:hAnsi="標楷體" w:hint="eastAsia"/>
              </w:rPr>
              <w:t>活化館舍</w:t>
            </w:r>
            <w:proofErr w:type="gramStart"/>
            <w:r w:rsidRPr="00C958C7">
              <w:rPr>
                <w:rFonts w:ascii="標楷體" w:eastAsia="標楷體" w:hAnsi="標楷體" w:hint="eastAsia"/>
              </w:rPr>
              <w:t>促進跨域交流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91B8F" w:rsidRPr="001B6464" w:rsidRDefault="00791B8F" w:rsidP="00E06612">
            <w:pPr>
              <w:jc w:val="both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7E79F3">
              <w:rPr>
                <w:rFonts w:ascii="標楷體" w:eastAsia="標楷體" w:hAnsi="標楷體" w:cs="Arial" w:hint="eastAsia"/>
                <w:snapToGrid w:val="0"/>
                <w:color w:val="000000"/>
              </w:rPr>
              <w:t>石岡土牛客家文化館舍活化計畫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Default="00791B8F" w:rsidP="00791B8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7E79F3">
              <w:rPr>
                <w:rFonts w:ascii="標楷體" w:eastAsia="標楷體" w:hAnsi="標楷體" w:cs="Arial" w:hint="eastAsia"/>
                <w:snapToGrid w:val="0"/>
                <w:color w:val="000000"/>
              </w:rPr>
              <w:t>辦理館舍主題藝文活動，精進地方文化館舍功能。</w:t>
            </w:r>
          </w:p>
          <w:p w:rsidR="00791B8F" w:rsidRPr="007E79F3" w:rsidRDefault="00791B8F" w:rsidP="00791B8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活絡地方客庄風采，整合地方資源參與，提升館舍能見度。</w:t>
            </w:r>
          </w:p>
          <w:p w:rsidR="00791B8F" w:rsidRDefault="00791B8F" w:rsidP="00791B8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7E79F3">
              <w:rPr>
                <w:rFonts w:ascii="標楷體" w:eastAsia="標楷體" w:hAnsi="標楷體" w:cs="Arial" w:hint="eastAsia"/>
                <w:snapToGrid w:val="0"/>
                <w:color w:val="000000"/>
              </w:rPr>
              <w:t>利用館舍作為深耕在地客庄文化平</w:t>
            </w:r>
            <w:proofErr w:type="gramStart"/>
            <w:r w:rsidRPr="007E79F3">
              <w:rPr>
                <w:rFonts w:ascii="標楷體" w:eastAsia="標楷體" w:hAnsi="標楷體" w:cs="Arial" w:hint="eastAsia"/>
                <w:snapToGrid w:val="0"/>
                <w:color w:val="000000"/>
              </w:rPr>
              <w:t>臺</w:t>
            </w:r>
            <w:proofErr w:type="gramEnd"/>
            <w:r w:rsidRPr="007E79F3">
              <w:rPr>
                <w:rFonts w:ascii="標楷體" w:eastAsia="標楷體" w:hAnsi="標楷體" w:cs="Arial" w:hint="eastAsia"/>
                <w:snapToGrid w:val="0"/>
                <w:color w:val="000000"/>
              </w:rPr>
              <w:t>，凝聚社區民眾參與</w:t>
            </w: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文化傳承的共同使命，振興客家傳統文化</w:t>
            </w:r>
            <w:r w:rsidRPr="007E79F3">
              <w:rPr>
                <w:rFonts w:ascii="標楷體" w:eastAsia="標楷體" w:hAnsi="標楷體" w:cs="Arial" w:hint="eastAsia"/>
                <w:snapToGrid w:val="0"/>
                <w:color w:val="000000"/>
              </w:rPr>
              <w:t>。</w:t>
            </w:r>
          </w:p>
        </w:tc>
      </w:tr>
      <w:tr w:rsidR="00791B8F" w:rsidRPr="0061363F" w:rsidTr="00791B8F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91B8F" w:rsidRPr="00C958C7" w:rsidRDefault="00791B8F" w:rsidP="00E0661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91B8F" w:rsidRPr="0061363F" w:rsidRDefault="00791B8F" w:rsidP="00E06612">
            <w:pPr>
              <w:jc w:val="both"/>
              <w:rPr>
                <w:rFonts w:ascii="標楷體" w:eastAsia="標楷體" w:hAnsi="標楷體" w:cs="Arial"/>
                <w:snapToGrid w:val="0"/>
                <w:color w:val="000000" w:themeColor="text1"/>
              </w:rPr>
            </w:pPr>
            <w:r w:rsidRPr="0061363F">
              <w:rPr>
                <w:rFonts w:ascii="標楷體" w:eastAsia="標楷體" w:hAnsi="標楷體" w:cs="Arial" w:hint="eastAsia"/>
                <w:snapToGrid w:val="0"/>
                <w:color w:val="000000" w:themeColor="text1"/>
              </w:rPr>
              <w:t>東勢客家文化園區基礎管理與文化擾動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61363F" w:rsidRDefault="00791B8F" w:rsidP="00E06612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Arial"/>
                <w:snapToGrid w:val="0"/>
                <w:color w:val="000000" w:themeColor="text1"/>
              </w:rPr>
            </w:pPr>
            <w:r w:rsidRPr="0061363F">
              <w:rPr>
                <w:rFonts w:ascii="標楷體" w:eastAsia="標楷體" w:hAnsi="標楷體" w:cs="Arial" w:hint="eastAsia"/>
                <w:snapToGrid w:val="0"/>
                <w:color w:val="000000" w:themeColor="text1"/>
              </w:rPr>
              <w:t>辦理東勢客家文化園環境基礎維運與管理。</w:t>
            </w:r>
          </w:p>
          <w:p w:rsidR="00791B8F" w:rsidRPr="0061363F" w:rsidRDefault="00791B8F" w:rsidP="00E06612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Arial"/>
                <w:snapToGrid w:val="0"/>
                <w:color w:val="000000" w:themeColor="text1"/>
              </w:rPr>
            </w:pPr>
            <w:r w:rsidRPr="0061363F">
              <w:rPr>
                <w:rFonts w:ascii="標楷體" w:eastAsia="標楷體" w:hAnsi="標楷體" w:cs="Arial" w:hint="eastAsia"/>
                <w:snapToGrid w:val="0"/>
                <w:color w:val="000000" w:themeColor="text1"/>
              </w:rPr>
              <w:t>運用館舍現有空間資源，邀請在地學校</w:t>
            </w:r>
            <w:r>
              <w:rPr>
                <w:rFonts w:ascii="標楷體" w:eastAsia="標楷體" w:hAnsi="標楷體" w:cs="Arial" w:hint="eastAsia"/>
                <w:snapToGrid w:val="0"/>
                <w:color w:val="000000" w:themeColor="text1"/>
              </w:rPr>
              <w:t>社區</w:t>
            </w:r>
            <w:r w:rsidRPr="0061363F">
              <w:rPr>
                <w:rFonts w:ascii="標楷體" w:eastAsia="標楷體" w:hAnsi="標楷體" w:cs="Arial" w:hint="eastAsia"/>
                <w:snapToGrid w:val="0"/>
                <w:color w:val="000000" w:themeColor="text1"/>
              </w:rPr>
              <w:t>等單位參展及藝文活動合作，提升在地參與度及文化擾動等目的。</w:t>
            </w:r>
          </w:p>
        </w:tc>
      </w:tr>
      <w:tr w:rsidR="00791B8F" w:rsidRPr="007E79F3" w:rsidTr="00791B8F">
        <w:trPr>
          <w:divId w:val="897085030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91B8F" w:rsidRPr="002E1698" w:rsidRDefault="00791B8F" w:rsidP="00E0661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E77BF">
              <w:rPr>
                <w:rFonts w:ascii="標楷體" w:eastAsia="標楷體" w:hAnsi="標楷體" w:hint="eastAsia"/>
              </w:rPr>
              <w:t>培訓客家文化導</w:t>
            </w:r>
            <w:proofErr w:type="gramStart"/>
            <w:r w:rsidRPr="004E77BF">
              <w:rPr>
                <w:rFonts w:ascii="標楷體" w:eastAsia="標楷體" w:hAnsi="標楷體" w:hint="eastAsia"/>
              </w:rPr>
              <w:t>覽</w:t>
            </w:r>
            <w:proofErr w:type="gramEnd"/>
            <w:r w:rsidRPr="004E77BF">
              <w:rPr>
                <w:rFonts w:ascii="標楷體" w:eastAsia="標楷體" w:hAnsi="標楷體" w:hint="eastAsia"/>
              </w:rPr>
              <w:t>人才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7E79F3" w:rsidRDefault="00791B8F" w:rsidP="00E06612">
            <w:pPr>
              <w:jc w:val="both"/>
              <w:rPr>
                <w:rFonts w:ascii="標楷體" w:eastAsia="標楷體" w:hAnsi="標楷體" w:cs="Arial"/>
                <w:snapToGrid w:val="0"/>
                <w:color w:val="000000"/>
              </w:rPr>
            </w:pPr>
            <w:proofErr w:type="gramStart"/>
            <w:r w:rsidRPr="004E77BF">
              <w:rPr>
                <w:rFonts w:ascii="標楷體" w:eastAsia="標楷體" w:hAnsi="標楷體" w:hint="eastAsia"/>
              </w:rPr>
              <w:t>臺</w:t>
            </w:r>
            <w:proofErr w:type="gramEnd"/>
            <w:r w:rsidRPr="004E77BF">
              <w:rPr>
                <w:rFonts w:ascii="標楷體" w:eastAsia="標楷體" w:hAnsi="標楷體" w:hint="eastAsia"/>
              </w:rPr>
              <w:t>中市政府客家事務委員會志工隊年度特殊訓練計畫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Pr="004E77BF" w:rsidRDefault="00791B8F" w:rsidP="00791B8F">
            <w:pPr>
              <w:pStyle w:val="a8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Arial"/>
                <w:snapToGrid w:val="0"/>
              </w:rPr>
            </w:pPr>
            <w:r w:rsidRPr="004E77BF">
              <w:rPr>
                <w:rFonts w:ascii="標楷體" w:eastAsia="標楷體" w:hAnsi="標楷體" w:cs="Arial" w:hint="eastAsia"/>
                <w:snapToGrid w:val="0"/>
              </w:rPr>
              <w:t>提升志工導</w:t>
            </w:r>
            <w:proofErr w:type="gramStart"/>
            <w:r w:rsidRPr="004E77BF">
              <w:rPr>
                <w:rFonts w:ascii="標楷體" w:eastAsia="標楷體" w:hAnsi="標楷體" w:cs="Arial" w:hint="eastAsia"/>
                <w:snapToGrid w:val="0"/>
              </w:rPr>
              <w:t>覽</w:t>
            </w:r>
            <w:proofErr w:type="gramEnd"/>
            <w:r w:rsidRPr="004E77BF">
              <w:rPr>
                <w:rFonts w:ascii="標楷體" w:eastAsia="標楷體" w:hAnsi="標楷體" w:cs="Arial" w:hint="eastAsia"/>
                <w:snapToGrid w:val="0"/>
              </w:rPr>
              <w:t>能力及對客家文化的熟稔度。</w:t>
            </w:r>
          </w:p>
          <w:p w:rsidR="00791B8F" w:rsidRPr="00791B8F" w:rsidRDefault="00791B8F" w:rsidP="00791B8F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791B8F">
              <w:rPr>
                <w:rFonts w:ascii="標楷體" w:eastAsia="標楷體" w:hAnsi="標楷體" w:cs="Arial" w:hint="eastAsia"/>
                <w:snapToGrid w:val="0"/>
              </w:rPr>
              <w:t>增進志工敘事解說能力，豐富導</w:t>
            </w:r>
            <w:proofErr w:type="gramStart"/>
            <w:r w:rsidRPr="00791B8F">
              <w:rPr>
                <w:rFonts w:ascii="標楷體" w:eastAsia="標楷體" w:hAnsi="標楷體" w:cs="Arial" w:hint="eastAsia"/>
                <w:snapToGrid w:val="0"/>
              </w:rPr>
              <w:t>覽</w:t>
            </w:r>
            <w:proofErr w:type="gramEnd"/>
            <w:r w:rsidRPr="00791B8F">
              <w:rPr>
                <w:rFonts w:ascii="標楷體" w:eastAsia="標楷體" w:hAnsi="標楷體" w:cs="Arial" w:hint="eastAsia"/>
                <w:snapToGrid w:val="0"/>
              </w:rPr>
              <w:t>趣味性。</w:t>
            </w:r>
          </w:p>
        </w:tc>
      </w:tr>
      <w:tr w:rsidR="00791B8F" w:rsidRPr="004E77BF" w:rsidTr="00791B8F">
        <w:trPr>
          <w:divId w:val="897085030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vAlign w:val="center"/>
          </w:tcPr>
          <w:p w:rsidR="00791B8F" w:rsidRPr="004E77BF" w:rsidRDefault="00791B8F" w:rsidP="00E0661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958C7">
              <w:rPr>
                <w:rFonts w:ascii="標楷體" w:eastAsia="標楷體" w:hAnsi="標楷體" w:hint="eastAsia"/>
              </w:rPr>
              <w:t>加強橫向連結達成公私協力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4E77BF" w:rsidRDefault="00791B8F" w:rsidP="00E06612">
            <w:pPr>
              <w:rPr>
                <w:rFonts w:ascii="標楷體" w:eastAsia="標楷體" w:hAnsi="標楷體"/>
              </w:rPr>
            </w:pPr>
            <w:proofErr w:type="gramStart"/>
            <w:r w:rsidRPr="006D0AF1">
              <w:rPr>
                <w:rFonts w:ascii="標楷體" w:eastAsia="標楷體" w:hAnsi="標楷體" w:hint="eastAsia"/>
              </w:rPr>
              <w:t>臺</w:t>
            </w:r>
            <w:proofErr w:type="gramEnd"/>
            <w:r w:rsidRPr="006D0AF1">
              <w:rPr>
                <w:rFonts w:ascii="標楷體" w:eastAsia="標楷體" w:hAnsi="標楷體" w:hint="eastAsia"/>
              </w:rPr>
              <w:t>中市政府客家事務委員會推動</w:t>
            </w:r>
            <w:proofErr w:type="gramStart"/>
            <w:r w:rsidRPr="006D0AF1">
              <w:rPr>
                <w:rFonts w:ascii="標楷體" w:eastAsia="標楷體" w:hAnsi="標楷體" w:hint="eastAsia"/>
              </w:rPr>
              <w:t>客語無障礙</w:t>
            </w:r>
            <w:proofErr w:type="gramEnd"/>
            <w:r w:rsidRPr="006D0AF1">
              <w:rPr>
                <w:rFonts w:ascii="標楷體" w:eastAsia="標楷體" w:hAnsi="標楷體" w:hint="eastAsia"/>
              </w:rPr>
              <w:t>及客語友善環境</w:t>
            </w:r>
            <w:r>
              <w:rPr>
                <w:rFonts w:ascii="標楷體" w:eastAsia="標楷體" w:hAnsi="標楷體" w:hint="eastAsia"/>
              </w:rPr>
              <w:t>方案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6D0AF1" w:rsidRDefault="00791B8F" w:rsidP="00E06612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辦理</w:t>
            </w:r>
            <w:r w:rsidRPr="006D0AF1">
              <w:rPr>
                <w:rFonts w:ascii="標楷體" w:eastAsia="標楷體" w:hAnsi="標楷體" w:cs="Arial" w:hint="eastAsia"/>
                <w:snapToGrid w:val="0"/>
                <w:color w:val="000000"/>
              </w:rPr>
              <w:t>市政府辦公廳舍臨櫃服務</w:t>
            </w: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。</w:t>
            </w:r>
          </w:p>
          <w:p w:rsidR="00791B8F" w:rsidRPr="006D0AF1" w:rsidRDefault="00791B8F" w:rsidP="00E06612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1B6464">
              <w:rPr>
                <w:rFonts w:ascii="標楷體" w:eastAsia="標楷體" w:hAnsi="標楷體" w:cs="Arial" w:hint="eastAsia"/>
                <w:snapToGrid w:val="0"/>
                <w:color w:val="000000"/>
              </w:rPr>
              <w:t>提供</w:t>
            </w: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本市</w:t>
            </w:r>
            <w:r w:rsidRPr="001B6464">
              <w:rPr>
                <w:rFonts w:ascii="標楷體" w:eastAsia="標楷體" w:hAnsi="標楷體" w:cs="Arial" w:hint="eastAsia"/>
                <w:snapToGrid w:val="0"/>
                <w:color w:val="000000"/>
              </w:rPr>
              <w:t>公車客語播音服務。</w:t>
            </w:r>
          </w:p>
          <w:p w:rsidR="00791B8F" w:rsidRPr="004E77BF" w:rsidRDefault="00791B8F" w:rsidP="00E06612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Arial"/>
                <w:snapToGrid w:val="0"/>
              </w:rPr>
            </w:pPr>
            <w:r w:rsidRPr="001B6464">
              <w:rPr>
                <w:rFonts w:ascii="標楷體" w:eastAsia="標楷體" w:hAnsi="標楷體" w:cs="Arial" w:hint="eastAsia"/>
                <w:snapToGrid w:val="0"/>
                <w:color w:val="000000"/>
              </w:rPr>
              <w:t>於本市</w:t>
            </w:r>
            <w:proofErr w:type="gramStart"/>
            <w:r w:rsidRPr="001B6464">
              <w:rPr>
                <w:rFonts w:ascii="標楷體" w:eastAsia="標楷體" w:hAnsi="標楷體" w:cs="Arial" w:hint="eastAsia"/>
                <w:snapToGrid w:val="0"/>
                <w:color w:val="000000"/>
              </w:rPr>
              <w:t>轄內公私立</w:t>
            </w:r>
            <w:proofErr w:type="gramEnd"/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醫院、公民營金融機構、機關學校、客運公司及各類公共場域等建置</w:t>
            </w:r>
            <w:r w:rsidRPr="001B6464">
              <w:rPr>
                <w:rFonts w:ascii="標楷體" w:eastAsia="標楷體" w:hAnsi="標楷體" w:cs="Arial" w:hint="eastAsia"/>
                <w:snapToGrid w:val="0"/>
                <w:color w:val="000000"/>
              </w:rPr>
              <w:t>客語播音服務，促使客語在公共領域發聲。</w:t>
            </w:r>
          </w:p>
        </w:tc>
      </w:tr>
      <w:tr w:rsidR="00791B8F" w:rsidRPr="00384655" w:rsidTr="00791B8F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791B8F" w:rsidRPr="002E1698" w:rsidRDefault="00791B8F" w:rsidP="00E0661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B8F" w:rsidRPr="002E1698" w:rsidRDefault="00791B8F" w:rsidP="00E06612">
            <w:pPr>
              <w:rPr>
                <w:rFonts w:ascii="標楷體" w:eastAsia="標楷體" w:hAnsi="標楷體"/>
              </w:rPr>
            </w:pPr>
            <w:proofErr w:type="gramStart"/>
            <w:r w:rsidRPr="0079303B">
              <w:rPr>
                <w:rFonts w:ascii="標楷體" w:eastAsia="標楷體" w:hAnsi="標楷體"/>
              </w:rPr>
              <w:t>臺</w:t>
            </w:r>
            <w:proofErr w:type="gramEnd"/>
            <w:r w:rsidRPr="0079303B">
              <w:rPr>
                <w:rFonts w:ascii="標楷體" w:eastAsia="標楷體" w:hAnsi="標楷體"/>
              </w:rPr>
              <w:t>中市政府客家事務委員會推展客家學術文化活動補助作業要點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1B8F" w:rsidRDefault="00791B8F" w:rsidP="00E0661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C85772">
              <w:rPr>
                <w:rFonts w:ascii="標楷體" w:eastAsia="標楷體" w:hAnsi="標楷體" w:cs="Arial" w:hint="eastAsia"/>
                <w:snapToGrid w:val="0"/>
                <w:color w:val="000000"/>
              </w:rPr>
              <w:t>輔導</w:t>
            </w: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民間</w:t>
            </w:r>
            <w:r w:rsidRPr="00C85772">
              <w:rPr>
                <w:rFonts w:ascii="標楷體" w:eastAsia="標楷體" w:hAnsi="標楷體" w:cs="Arial" w:hint="eastAsia"/>
                <w:snapToGrid w:val="0"/>
                <w:color w:val="000000"/>
              </w:rPr>
              <w:t>團體創新多元推廣客家文化活動。</w:t>
            </w:r>
          </w:p>
          <w:p w:rsidR="00791B8F" w:rsidRDefault="00791B8F" w:rsidP="00E0661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C85772">
              <w:rPr>
                <w:rFonts w:ascii="標楷體" w:eastAsia="標楷體" w:hAnsi="標楷體" w:cs="Arial" w:hint="eastAsia"/>
                <w:snapToGrid w:val="0"/>
                <w:color w:val="000000"/>
              </w:rPr>
              <w:t>積極展現與傳承客家傳統文化特色。</w:t>
            </w:r>
          </w:p>
          <w:p w:rsidR="00791B8F" w:rsidRPr="00384655" w:rsidRDefault="00791B8F" w:rsidP="00E0661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snapToGrid w:val="0"/>
                <w:color w:val="000000"/>
              </w:rPr>
            </w:pPr>
            <w:r w:rsidRPr="00C85772">
              <w:rPr>
                <w:rFonts w:ascii="標楷體" w:eastAsia="標楷體" w:hAnsi="標楷體" w:cs="Arial" w:hint="eastAsia"/>
                <w:snapToGrid w:val="0"/>
                <w:color w:val="000000"/>
              </w:rPr>
              <w:t>促進</w:t>
            </w:r>
            <w:r>
              <w:rPr>
                <w:rFonts w:ascii="標楷體" w:eastAsia="標楷體" w:hAnsi="標楷體" w:cs="Arial" w:hint="eastAsia"/>
                <w:snapToGrid w:val="0"/>
                <w:color w:val="000000"/>
              </w:rPr>
              <w:t>客家</w:t>
            </w:r>
            <w:r w:rsidRPr="00C85772">
              <w:rPr>
                <w:rFonts w:ascii="標楷體" w:eastAsia="標楷體" w:hAnsi="標楷體" w:cs="Arial" w:hint="eastAsia"/>
                <w:snapToGrid w:val="0"/>
                <w:color w:val="000000"/>
              </w:rPr>
              <w:t>社團成長提升活動補助成效。</w:t>
            </w:r>
          </w:p>
        </w:tc>
      </w:tr>
      <w:tr w:rsidR="00493CB1" w:rsidRPr="00E8283F" w:rsidTr="00821280">
        <w:trPr>
          <w:divId w:val="897085030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3CB1" w:rsidRDefault="000B5093">
            <w:r w:rsidRPr="000C42CD">
              <w:rPr>
                <w:rFonts w:ascii="標楷體" w:eastAsia="標楷體" w:hAnsi="標楷體" w:hint="eastAsia"/>
              </w:rPr>
              <w:t>打造里山客庄，推動客家文化生活及產業環境營造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CB1" w:rsidRPr="0064779A" w:rsidRDefault="00493CB1" w:rsidP="00E61402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成立</w:t>
            </w:r>
            <w:proofErr w:type="gramStart"/>
            <w:r w:rsidRPr="0064779A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64779A">
              <w:rPr>
                <w:rFonts w:ascii="Times New Roman" w:eastAsia="標楷體" w:hAnsi="標楷體" w:cs="Times New Roman" w:hint="eastAsia"/>
              </w:rPr>
              <w:t>中市客家文化生活及產業環境營造計畫輔導團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3CB1" w:rsidRPr="008C4C98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 w:rsidRPr="008C4C98">
              <w:rPr>
                <w:rFonts w:ascii="標楷體" w:eastAsia="標楷體" w:hAnsi="標楷體" w:hint="eastAsia"/>
              </w:rPr>
              <w:t>爭取中央經費補助成立「</w:t>
            </w:r>
            <w:proofErr w:type="gramStart"/>
            <w:r w:rsidRPr="008C4C98">
              <w:rPr>
                <w:rFonts w:ascii="標楷體" w:eastAsia="標楷體" w:hAnsi="標楷體" w:hint="eastAsia"/>
              </w:rPr>
              <w:t>臺</w:t>
            </w:r>
            <w:proofErr w:type="gramEnd"/>
            <w:r w:rsidRPr="008C4C98">
              <w:rPr>
                <w:rFonts w:ascii="標楷體" w:eastAsia="標楷體" w:hAnsi="標楷體" w:hint="eastAsia"/>
              </w:rPr>
              <w:t>中市客家文化生活及產業環境營造計畫輔導團」，強化本市各機關及各區公所規劃提案能力與素質，期能順利爭取中央經費補助成功率。</w:t>
            </w:r>
          </w:p>
        </w:tc>
      </w:tr>
      <w:tr w:rsidR="00493CB1" w:rsidRPr="00E8283F" w:rsidTr="00821280">
        <w:trPr>
          <w:divId w:val="897085030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3CB1" w:rsidRPr="00E8283F" w:rsidRDefault="00493CB1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93CB1" w:rsidRPr="008C4C98" w:rsidRDefault="00493CB1" w:rsidP="00E6140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64779A">
              <w:rPr>
                <w:rFonts w:ascii="標楷體" w:eastAsia="標楷體" w:hAnsi="標楷體" w:hint="eastAsia"/>
                <w:szCs w:val="28"/>
              </w:rPr>
              <w:t>推動客家聚落景觀環境營造計畫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CB1" w:rsidRPr="008C4C98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  <w:szCs w:val="28"/>
              </w:rPr>
            </w:pPr>
            <w:r w:rsidRPr="008C4C98">
              <w:rPr>
                <w:rFonts w:ascii="標楷體" w:eastAsia="標楷體" w:hAnsi="標楷體" w:hint="eastAsia"/>
                <w:szCs w:val="28"/>
              </w:rPr>
              <w:t>爭取中央經費補助推動：</w:t>
            </w:r>
          </w:p>
          <w:p w:rsidR="00493CB1" w:rsidRPr="008C4C98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ind w:left="480" w:hanging="480"/>
              <w:rPr>
                <w:rFonts w:ascii="Times New Roman" w:eastAsia="標楷體" w:hAnsi="標楷體" w:cs="Times New Roman"/>
              </w:rPr>
            </w:pPr>
            <w:r w:rsidRPr="008C4C98">
              <w:rPr>
                <w:rFonts w:ascii="標楷體" w:eastAsia="標楷體" w:hAnsi="標楷體" w:hint="eastAsia"/>
                <w:szCs w:val="28"/>
              </w:rPr>
              <w:t>一、</w:t>
            </w:r>
            <w:r w:rsidRPr="008C4C98">
              <w:rPr>
                <w:rFonts w:ascii="Times New Roman" w:eastAsia="標楷體" w:hAnsi="標楷體" w:cs="Times New Roman" w:hint="eastAsia"/>
              </w:rPr>
              <w:t>新社抽藤坑溪沿岸客庄聚落營造計畫。</w:t>
            </w:r>
          </w:p>
          <w:p w:rsidR="00493CB1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ind w:left="480" w:hanging="480"/>
              <w:rPr>
                <w:rFonts w:ascii="Times New Roman" w:eastAsia="標楷體" w:hAnsi="標楷體" w:cs="Times New Roman"/>
              </w:rPr>
            </w:pPr>
            <w:r w:rsidRPr="008C4C98">
              <w:rPr>
                <w:rFonts w:ascii="Times New Roman" w:eastAsia="標楷體" w:hAnsi="標楷體" w:cs="Times New Roman" w:hint="eastAsia"/>
              </w:rPr>
              <w:t>二、浪漫</w:t>
            </w:r>
            <w:proofErr w:type="gramStart"/>
            <w:r w:rsidRPr="008C4C98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8C4C98">
              <w:rPr>
                <w:rFonts w:ascii="Times New Roman" w:eastAsia="標楷體" w:hAnsi="標楷體" w:cs="Times New Roman" w:hint="eastAsia"/>
              </w:rPr>
              <w:t>三線</w:t>
            </w:r>
            <w:proofErr w:type="gramStart"/>
            <w:r w:rsidRPr="008C4C98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8C4C98">
              <w:rPr>
                <w:rFonts w:ascii="Times New Roman" w:eastAsia="標楷體" w:hAnsi="標楷體" w:cs="Times New Roman" w:hint="eastAsia"/>
              </w:rPr>
              <w:t>中市導</w:t>
            </w:r>
            <w:proofErr w:type="gramStart"/>
            <w:r w:rsidRPr="008C4C98">
              <w:rPr>
                <w:rFonts w:ascii="Times New Roman" w:eastAsia="標楷體" w:hAnsi="標楷體" w:cs="Times New Roman" w:hint="eastAsia"/>
              </w:rPr>
              <w:t>覽</w:t>
            </w:r>
            <w:proofErr w:type="gramEnd"/>
            <w:r w:rsidRPr="008C4C98">
              <w:rPr>
                <w:rFonts w:ascii="Times New Roman" w:eastAsia="標楷體" w:hAnsi="標楷體" w:cs="Times New Roman" w:hint="eastAsia"/>
              </w:rPr>
              <w:t>指標系統建置與改善計畫</w:t>
            </w:r>
            <w:r>
              <w:rPr>
                <w:rFonts w:ascii="Times New Roman" w:eastAsia="標楷體" w:hAnsi="標楷體" w:cs="Times New Roman" w:hint="eastAsia"/>
              </w:rPr>
              <w:t>。</w:t>
            </w:r>
          </w:p>
          <w:p w:rsidR="000B5093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ind w:left="480" w:hanging="480"/>
              <w:rPr>
                <w:rFonts w:eastAsia="標楷體"/>
                <w:bCs/>
              </w:rPr>
            </w:pPr>
            <w:r w:rsidRPr="00550BA5">
              <w:rPr>
                <w:rFonts w:ascii="Times New Roman" w:eastAsia="標楷體" w:hAnsi="標楷體" w:cs="Times New Roman" w:hint="eastAsia"/>
              </w:rPr>
              <w:t>三、浪漫</w:t>
            </w:r>
            <w:proofErr w:type="gramStart"/>
            <w:r w:rsidRPr="00550BA5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550BA5">
              <w:rPr>
                <w:rFonts w:ascii="Times New Roman" w:eastAsia="標楷體" w:hAnsi="標楷體" w:cs="Times New Roman" w:hint="eastAsia"/>
              </w:rPr>
              <w:t>三線</w:t>
            </w:r>
            <w:proofErr w:type="gramStart"/>
            <w:r w:rsidRPr="00550BA5">
              <w:rPr>
                <w:rFonts w:ascii="Times New Roman" w:eastAsia="標楷體" w:hAnsi="標楷體" w:cs="Times New Roman" w:hint="eastAsia"/>
              </w:rPr>
              <w:t>藝術季策展</w:t>
            </w:r>
            <w:proofErr w:type="gramEnd"/>
            <w:r w:rsidRPr="00550BA5">
              <w:rPr>
                <w:rFonts w:ascii="Times New Roman" w:eastAsia="標楷體" w:hAnsi="標楷體" w:cs="Times New Roman" w:hint="eastAsia"/>
              </w:rPr>
              <w:t>活動。</w:t>
            </w:r>
          </w:p>
          <w:p w:rsidR="000B5093" w:rsidRPr="008C4C98" w:rsidRDefault="000B5093" w:rsidP="00E61402">
            <w:pPr>
              <w:pStyle w:val="Web"/>
              <w:wordWrap w:val="0"/>
              <w:spacing w:before="0" w:beforeAutospacing="0" w:after="0" w:afterAutospacing="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標楷體" w:cs="Times New Roman" w:hint="eastAsia"/>
              </w:rPr>
              <w:t>四、</w:t>
            </w:r>
            <w:r w:rsidRPr="00A16B61">
              <w:rPr>
                <w:rFonts w:ascii="Times New Roman" w:eastAsia="標楷體" w:hAnsi="標楷體" w:cs="Times New Roman" w:hint="eastAsia"/>
              </w:rPr>
              <w:t>推動</w:t>
            </w:r>
            <w:proofErr w:type="gramStart"/>
            <w:r w:rsidRPr="00A16B61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A16B61">
              <w:rPr>
                <w:rFonts w:ascii="Times New Roman" w:eastAsia="標楷體" w:hAnsi="標楷體" w:cs="Times New Roman" w:hint="eastAsia"/>
              </w:rPr>
              <w:t>中市八寶</w:t>
            </w:r>
            <w:proofErr w:type="gramStart"/>
            <w:r w:rsidRPr="00A16B61">
              <w:rPr>
                <w:rFonts w:ascii="Times New Roman" w:eastAsia="標楷體" w:hAnsi="標楷體" w:cs="Times New Roman" w:hint="eastAsia"/>
              </w:rPr>
              <w:t>圳</w:t>
            </w:r>
            <w:proofErr w:type="gramEnd"/>
            <w:r w:rsidRPr="00A16B61">
              <w:rPr>
                <w:rFonts w:ascii="Times New Roman" w:eastAsia="標楷體" w:hAnsi="標楷體" w:cs="Times New Roman" w:hint="eastAsia"/>
              </w:rPr>
              <w:t>水岸環境營造先期評估規劃</w:t>
            </w:r>
            <w:r w:rsidRPr="00A16B61">
              <w:rPr>
                <w:rFonts w:ascii="Times New Roman" w:eastAsia="標楷體" w:hAnsi="標楷體" w:cs="Times New Roman"/>
              </w:rPr>
              <w:t>(</w:t>
            </w:r>
            <w:r w:rsidRPr="00A16B61">
              <w:rPr>
                <w:rFonts w:ascii="Times New Roman" w:eastAsia="標楷體" w:hAnsi="標楷體" w:cs="Times New Roman"/>
              </w:rPr>
              <w:t>石岡</w:t>
            </w:r>
            <w:r>
              <w:rPr>
                <w:rFonts w:ascii="Times New Roman" w:eastAsia="標楷體" w:hAnsi="標楷體" w:cs="Times New Roman" w:hint="eastAsia"/>
              </w:rPr>
              <w:t>-</w:t>
            </w:r>
            <w:r w:rsidRPr="00A16B61">
              <w:rPr>
                <w:rFonts w:ascii="Times New Roman" w:eastAsia="標楷體" w:hAnsi="標楷體" w:cs="Times New Roman"/>
              </w:rPr>
              <w:t>豐原段</w:t>
            </w:r>
            <w:r w:rsidRPr="00A16B61">
              <w:rPr>
                <w:rFonts w:ascii="Times New Roman" w:eastAsia="標楷體" w:hAnsi="標楷體" w:cs="Times New Roman"/>
              </w:rPr>
              <w:t>)</w:t>
            </w:r>
            <w:r w:rsidR="006E4E5A">
              <w:rPr>
                <w:rFonts w:ascii="Times New Roman" w:eastAsia="標楷體" w:hAnsi="標楷體" w:cs="Times New Roman" w:hint="eastAsia"/>
              </w:rPr>
              <w:t>。</w:t>
            </w:r>
          </w:p>
        </w:tc>
      </w:tr>
      <w:tr w:rsidR="00493CB1" w:rsidRPr="00E8283F" w:rsidTr="00821280">
        <w:trPr>
          <w:divId w:val="897085030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CB1" w:rsidRPr="00E8283F" w:rsidRDefault="00493CB1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3CB1" w:rsidRPr="008C4C98" w:rsidRDefault="00493CB1" w:rsidP="00E6140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64779A">
              <w:rPr>
                <w:rFonts w:ascii="標楷體" w:eastAsia="標楷體" w:hAnsi="標楷體" w:hint="eastAsia"/>
                <w:szCs w:val="28"/>
              </w:rPr>
              <w:t>推動客庄駐地工作站計畫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3CB1" w:rsidRPr="00334542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eastAsia="標楷體"/>
                <w:bCs/>
                <w:color w:val="FF0000"/>
                <w:szCs w:val="36"/>
              </w:rPr>
            </w:pPr>
            <w:r w:rsidRPr="008C4C98">
              <w:rPr>
                <w:rFonts w:ascii="標楷體" w:eastAsia="標楷體" w:hAnsi="標楷體" w:hint="eastAsia"/>
                <w:szCs w:val="28"/>
              </w:rPr>
              <w:t>爭取中央經費補助推動</w:t>
            </w:r>
            <w:r w:rsidRPr="00334542">
              <w:rPr>
                <w:rFonts w:eastAsia="標楷體" w:hint="eastAsia"/>
                <w:bCs/>
                <w:color w:val="000000" w:themeColor="text1"/>
                <w:szCs w:val="36"/>
              </w:rPr>
              <w:t>東勢客庄駐地工作站計畫。</w:t>
            </w:r>
          </w:p>
          <w:p w:rsidR="00493CB1" w:rsidRPr="008C4C98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</w:p>
        </w:tc>
      </w:tr>
      <w:tr w:rsidR="000B5093" w:rsidRPr="00E8283F" w:rsidTr="00584B74">
        <w:trPr>
          <w:divId w:val="897085030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B5093" w:rsidRPr="008C4C98" w:rsidRDefault="000B5093" w:rsidP="000B5093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0C42CD">
              <w:rPr>
                <w:rFonts w:ascii="標楷體" w:eastAsia="標楷體" w:hAnsi="標楷體" w:hint="eastAsia"/>
              </w:rPr>
              <w:t>推動提升客家文化園區環境營造及傳統空間保存</w:t>
            </w:r>
          </w:p>
          <w:p w:rsidR="000B5093" w:rsidRPr="00E8283F" w:rsidRDefault="000B5093" w:rsidP="00493CB1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5093" w:rsidRPr="0064779A" w:rsidRDefault="000B5093" w:rsidP="00E61402">
            <w:pPr>
              <w:jc w:val="both"/>
              <w:rPr>
                <w:rFonts w:ascii="Times New Roman" w:eastAsia="標楷體" w:hAnsi="標楷體" w:cs="Times New Roman"/>
              </w:rPr>
            </w:pPr>
            <w:proofErr w:type="gramStart"/>
            <w:r w:rsidRPr="0064779A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64779A">
              <w:rPr>
                <w:rFonts w:ascii="Times New Roman" w:eastAsia="標楷體" w:hAnsi="標楷體" w:cs="Times New Roman" w:hint="eastAsia"/>
              </w:rPr>
              <w:t>中客家故事館</w:t>
            </w:r>
            <w:r w:rsidRPr="0064779A">
              <w:rPr>
                <w:rFonts w:ascii="Times New Roman" w:eastAsia="標楷體" w:hAnsi="標楷體" w:cs="Times New Roman"/>
              </w:rPr>
              <w:t>-</w:t>
            </w:r>
            <w:r w:rsidRPr="0064779A">
              <w:rPr>
                <w:rFonts w:ascii="Times New Roman" w:eastAsia="標楷體" w:hAnsi="標楷體" w:cs="Times New Roman"/>
              </w:rPr>
              <w:t>數位展示建置計畫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093" w:rsidRPr="008C4C98" w:rsidRDefault="000B5093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 w:rsidRPr="008C4C98">
              <w:rPr>
                <w:rFonts w:ascii="標楷體" w:eastAsia="標楷體" w:hAnsi="標楷體" w:hint="eastAsia"/>
                <w:szCs w:val="28"/>
              </w:rPr>
              <w:t>辦理「</w:t>
            </w:r>
            <w:proofErr w:type="gramStart"/>
            <w:r w:rsidRPr="008C4C98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8C4C98">
              <w:rPr>
                <w:rFonts w:ascii="Times New Roman" w:eastAsia="標楷體" w:hAnsi="標楷體" w:cs="Times New Roman" w:hint="eastAsia"/>
              </w:rPr>
              <w:t>中客家故事館</w:t>
            </w:r>
            <w:r w:rsidRPr="008C4C98">
              <w:rPr>
                <w:rFonts w:ascii="Times New Roman" w:eastAsia="標楷體" w:hAnsi="標楷體" w:cs="Times New Roman"/>
              </w:rPr>
              <w:t>-</w:t>
            </w:r>
            <w:r w:rsidRPr="008C4C98">
              <w:rPr>
                <w:rFonts w:ascii="Times New Roman" w:eastAsia="標楷體" w:hAnsi="標楷體" w:cs="Times New Roman"/>
              </w:rPr>
              <w:t>數位展示建置計畫</w:t>
            </w:r>
            <w:r w:rsidRPr="008C4C98">
              <w:rPr>
                <w:rFonts w:ascii="Times New Roman" w:eastAsia="標楷體" w:hAnsi="標楷體" w:cs="Times New Roman" w:hint="eastAsia"/>
              </w:rPr>
              <w:t>」，</w:t>
            </w:r>
            <w:r w:rsidRPr="008C4C98">
              <w:rPr>
                <w:rFonts w:ascii="標楷體" w:eastAsia="標楷體" w:hAnsi="標楷體"/>
              </w:rPr>
              <w:t>藉由現代科技與民眾互動交流，吸引隱性的客家人口走出來，進而瞭解客家自己的文化，增加自信心，加速客語復甦，</w:t>
            </w:r>
            <w:proofErr w:type="gramStart"/>
            <w:r w:rsidRPr="008C4C98">
              <w:rPr>
                <w:rFonts w:ascii="標楷體" w:eastAsia="標楷體" w:hAnsi="標楷體"/>
              </w:rPr>
              <w:t>重拾與振興</w:t>
            </w:r>
            <w:proofErr w:type="gramEnd"/>
            <w:r w:rsidRPr="008C4C98">
              <w:rPr>
                <w:rFonts w:ascii="標楷體" w:eastAsia="標楷體" w:hAnsi="標楷體"/>
              </w:rPr>
              <w:t>客家文化，整體公學校宿舍群活化再利用</w:t>
            </w:r>
            <w:r w:rsidRPr="008C4C98">
              <w:rPr>
                <w:rFonts w:ascii="標楷體" w:eastAsia="標楷體" w:hAnsi="標楷體" w:hint="eastAsia"/>
              </w:rPr>
              <w:t>。</w:t>
            </w:r>
          </w:p>
        </w:tc>
      </w:tr>
      <w:tr w:rsidR="000B5093" w:rsidRPr="00E8283F" w:rsidTr="001C5901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B5093" w:rsidRPr="008C4C98" w:rsidRDefault="000B5093" w:rsidP="00493CB1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093" w:rsidRPr="0064779A" w:rsidRDefault="000B5093" w:rsidP="00E6140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4779A">
              <w:rPr>
                <w:rFonts w:ascii="標楷體" w:eastAsia="標楷體" w:hAnsi="標楷體" w:hint="eastAsia"/>
                <w:szCs w:val="28"/>
              </w:rPr>
              <w:t>東勢客家文化園區周邊環境</w:t>
            </w:r>
            <w:r w:rsidRPr="0064779A">
              <w:rPr>
                <w:rFonts w:ascii="標楷體" w:eastAsia="標楷體" w:hAnsi="標楷體" w:hint="eastAsia"/>
                <w:szCs w:val="28"/>
              </w:rPr>
              <w:lastRenderedPageBreak/>
              <w:t>營造提升計畫案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093" w:rsidRPr="008C4C98" w:rsidRDefault="000B5093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 w:rsidRPr="008C4C98">
              <w:rPr>
                <w:rFonts w:ascii="標楷體" w:eastAsia="標楷體" w:hAnsi="標楷體" w:hint="eastAsia"/>
                <w:szCs w:val="28"/>
              </w:rPr>
              <w:lastRenderedPageBreak/>
              <w:t>辦理「東勢客家文化園區周邊環境營造提升計畫案」，</w:t>
            </w:r>
            <w:r w:rsidRPr="008C4C98">
              <w:rPr>
                <w:rFonts w:ascii="標楷體" w:eastAsia="標楷體" w:hAnsi="標楷體"/>
                <w:szCs w:val="28"/>
              </w:rPr>
              <w:t>重新形塑東勢舊火車站暨客家文化園區，將空間及往來生活路徑之脈絡故</w:t>
            </w:r>
            <w:r w:rsidRPr="008C4C98">
              <w:rPr>
                <w:rFonts w:ascii="標楷體" w:eastAsia="標楷體" w:hAnsi="標楷體"/>
                <w:szCs w:val="28"/>
              </w:rPr>
              <w:lastRenderedPageBreak/>
              <w:t>事重建再現，並以保存性開發為原則，與周邊街區聚落及後方田園山水緊密聯結的整體性之展現。</w:t>
            </w:r>
          </w:p>
        </w:tc>
      </w:tr>
      <w:tr w:rsidR="000B5093" w:rsidRPr="00E8283F" w:rsidTr="00576966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B5093" w:rsidRPr="008C4C98" w:rsidRDefault="000B5093" w:rsidP="00493CB1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5093" w:rsidRPr="0064779A" w:rsidRDefault="000B5093" w:rsidP="00E6140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4397B">
              <w:rPr>
                <w:rFonts w:ascii="標楷體" w:eastAsia="標楷體" w:hAnsi="標楷體" w:hint="eastAsia"/>
                <w:color w:val="000000" w:themeColor="text1"/>
              </w:rPr>
              <w:t>東勢客家文化園區主體歷史景觀復舊暨新增量體提升計畫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093" w:rsidRPr="008C4C98" w:rsidRDefault="005A1345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  <w:szCs w:val="28"/>
              </w:rPr>
            </w:pPr>
            <w:r w:rsidRPr="005A1345">
              <w:rPr>
                <w:rFonts w:ascii="標楷體" w:eastAsia="標楷體" w:hAnsi="標楷體" w:hint="eastAsia"/>
                <w:szCs w:val="28"/>
              </w:rPr>
              <w:t>基於大埔客庄山城的核心地區(東勢、石岡、新社、和平)缺乏一座完善的</w:t>
            </w:r>
            <w:proofErr w:type="gramStart"/>
            <w:r w:rsidRPr="005A1345">
              <w:rPr>
                <w:rFonts w:ascii="標楷體" w:eastAsia="標楷體" w:hAnsi="標楷體" w:hint="eastAsia"/>
                <w:szCs w:val="28"/>
              </w:rPr>
              <w:t>多功能跨域的</w:t>
            </w:r>
            <w:proofErr w:type="gramEnd"/>
            <w:r w:rsidRPr="005A1345">
              <w:rPr>
                <w:rFonts w:ascii="標楷體" w:eastAsia="標楷體" w:hAnsi="標楷體" w:hint="eastAsia"/>
                <w:szCs w:val="28"/>
              </w:rPr>
              <w:t>客家文化展演設施，希冀透過本計畫的執行，有效強化區域客家文化展演量能。</w:t>
            </w:r>
          </w:p>
        </w:tc>
      </w:tr>
      <w:tr w:rsidR="000B5093" w:rsidRPr="00E8283F" w:rsidTr="00576966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B5093" w:rsidRPr="008C4C98" w:rsidRDefault="000B5093" w:rsidP="00493CB1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5093" w:rsidRPr="0064779A" w:rsidRDefault="000B5093" w:rsidP="00E61402">
            <w:pPr>
              <w:jc w:val="both"/>
              <w:rPr>
                <w:rFonts w:eastAsia="標楷體"/>
                <w:bCs/>
                <w:szCs w:val="36"/>
              </w:rPr>
            </w:pPr>
            <w:r w:rsidRPr="0064779A">
              <w:rPr>
                <w:rFonts w:ascii="標楷體" w:eastAsia="標楷體" w:hAnsi="標楷體" w:hint="eastAsia"/>
                <w:szCs w:val="28"/>
              </w:rPr>
              <w:t>推動市定古蹟「詔安堂」修復計畫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093" w:rsidRPr="008C4C98" w:rsidRDefault="000B5093" w:rsidP="00E61402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 w:rsidRPr="008C4C98">
              <w:rPr>
                <w:rFonts w:ascii="標楷體" w:eastAsia="標楷體" w:hAnsi="標楷體" w:hint="eastAsia"/>
                <w:szCs w:val="28"/>
              </w:rPr>
              <w:t>爭取中央經費補助辦理</w:t>
            </w:r>
            <w:r w:rsidRPr="008C4C98">
              <w:rPr>
                <w:rFonts w:ascii="標楷體" w:eastAsia="標楷體" w:hAnsi="標楷體" w:hint="eastAsia"/>
              </w:rPr>
              <w:t>「市定古蹟詔安堂規劃設計修復工程案」進行傳統空間保存利用，以傳統技藝工法，重現建物歷史價值。</w:t>
            </w:r>
          </w:p>
        </w:tc>
      </w:tr>
      <w:tr w:rsidR="000B5093" w:rsidRPr="00E8283F" w:rsidTr="00576966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B5093" w:rsidRPr="008C4C98" w:rsidRDefault="000B5093" w:rsidP="00493CB1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5093" w:rsidRPr="008C4C98" w:rsidRDefault="000B5093" w:rsidP="00E6140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64779A">
              <w:rPr>
                <w:rFonts w:ascii="標楷體" w:eastAsia="標楷體" w:hAnsi="標楷體" w:hint="eastAsia"/>
              </w:rPr>
              <w:t>推動傳統聚落</w:t>
            </w:r>
            <w:r w:rsidRPr="0064779A">
              <w:rPr>
                <w:rFonts w:ascii="標楷體" w:eastAsia="標楷體" w:hAnsi="標楷體" w:hint="eastAsia"/>
                <w:szCs w:val="28"/>
              </w:rPr>
              <w:t>保存及發展</w:t>
            </w:r>
            <w:r w:rsidRPr="0064779A"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093" w:rsidRDefault="000B5093" w:rsidP="00493CB1">
            <w:pPr>
              <w:pStyle w:val="Web"/>
              <w:numPr>
                <w:ilvl w:val="0"/>
                <w:numId w:val="2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輔導</w:t>
            </w:r>
            <w:r w:rsidRPr="008C4C98">
              <w:rPr>
                <w:rFonts w:ascii="標楷體" w:eastAsia="標楷體" w:hAnsi="標楷體" w:hint="eastAsia"/>
                <w:szCs w:val="28"/>
              </w:rPr>
              <w:t>推動「</w:t>
            </w:r>
            <w:r w:rsidRPr="008C4C98">
              <w:rPr>
                <w:rFonts w:ascii="標楷體" w:eastAsia="標楷體" w:hAnsi="標楷體" w:hint="eastAsia"/>
              </w:rPr>
              <w:t>大茅埔聚落整體環境營造提升計畫」，改善大茅埔傳統聚落空間，</w:t>
            </w:r>
            <w:r w:rsidRPr="008C4C98">
              <w:rPr>
                <w:rFonts w:ascii="標楷體" w:eastAsia="標楷體" w:hAnsi="標楷體" w:hint="eastAsia"/>
                <w:szCs w:val="28"/>
              </w:rPr>
              <w:t>營造客家特色氛圍，增加居民休憩據點，發展多樣體驗遊程。</w:t>
            </w:r>
          </w:p>
          <w:p w:rsidR="000B5093" w:rsidRPr="00130400" w:rsidRDefault="000B5093" w:rsidP="00493CB1">
            <w:pPr>
              <w:pStyle w:val="Web"/>
              <w:numPr>
                <w:ilvl w:val="0"/>
                <w:numId w:val="2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輔導</w:t>
            </w:r>
            <w:r w:rsidRPr="008C4C98">
              <w:rPr>
                <w:rFonts w:ascii="標楷體" w:eastAsia="標楷體" w:hAnsi="標楷體" w:hint="eastAsia"/>
                <w:szCs w:val="28"/>
              </w:rPr>
              <w:t>推動「</w:t>
            </w:r>
            <w:proofErr w:type="gramStart"/>
            <w:r w:rsidRPr="008C4C98">
              <w:rPr>
                <w:rFonts w:ascii="標楷體" w:eastAsia="標楷體" w:hAnsi="標楷體" w:hint="eastAsia"/>
              </w:rPr>
              <w:t>臺</w:t>
            </w:r>
            <w:proofErr w:type="gramEnd"/>
            <w:r w:rsidRPr="008C4C98">
              <w:rPr>
                <w:rFonts w:ascii="標楷體" w:eastAsia="標楷體" w:hAnsi="標楷體" w:hint="eastAsia"/>
              </w:rPr>
              <w:t>中市歷史建築</w:t>
            </w:r>
            <w:proofErr w:type="gramStart"/>
            <w:r w:rsidRPr="008C4C98">
              <w:rPr>
                <w:rFonts w:ascii="標楷體" w:eastAsia="標楷體" w:hAnsi="標楷體" w:hint="eastAsia"/>
              </w:rPr>
              <w:t>萬選居修復</w:t>
            </w:r>
            <w:proofErr w:type="gramEnd"/>
            <w:r w:rsidRPr="008C4C98">
              <w:rPr>
                <w:rFonts w:ascii="標楷體" w:eastAsia="標楷體" w:hAnsi="標楷體" w:hint="eastAsia"/>
              </w:rPr>
              <w:t>工程」。</w:t>
            </w:r>
          </w:p>
          <w:p w:rsidR="000B5093" w:rsidRPr="008C4C98" w:rsidRDefault="000B5093" w:rsidP="00E61402">
            <w:pPr>
              <w:pStyle w:val="Web"/>
              <w:wordWrap w:val="0"/>
              <w:spacing w:before="0" w:beforeAutospacing="0" w:after="0" w:afterAutospacing="0" w:line="320" w:lineRule="exact"/>
              <w:ind w:leftChars="1" w:left="422" w:hangingChars="175" w:hanging="4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三、輔導</w:t>
            </w:r>
            <w:r w:rsidRPr="008C4C98">
              <w:rPr>
                <w:rFonts w:ascii="標楷體" w:eastAsia="標楷體" w:hAnsi="標楷體" w:hint="eastAsia"/>
                <w:szCs w:val="28"/>
              </w:rPr>
              <w:t>推動「</w:t>
            </w:r>
            <w:proofErr w:type="gramStart"/>
            <w:r w:rsidRPr="008C4C98">
              <w:rPr>
                <w:rFonts w:ascii="標楷體" w:eastAsia="標楷體" w:hAnsi="標楷體" w:hint="eastAsia"/>
                <w:szCs w:val="28"/>
              </w:rPr>
              <w:t>豐原</w:t>
            </w:r>
            <w:r w:rsidRPr="008C4C98">
              <w:rPr>
                <w:rFonts w:ascii="標楷體" w:eastAsia="標楷體" w:hAnsi="標楷體" w:hint="eastAsia"/>
              </w:rPr>
              <w:t>翁仔社</w:t>
            </w:r>
            <w:proofErr w:type="gramEnd"/>
            <w:r w:rsidRPr="008C4C98">
              <w:rPr>
                <w:rFonts w:ascii="標楷體" w:eastAsia="標楷體" w:hAnsi="標楷體" w:hint="eastAsia"/>
              </w:rPr>
              <w:t>客庄景觀環境營造規劃設計暨工程案」，串聯翁</w:t>
            </w:r>
            <w:proofErr w:type="gramStart"/>
            <w:r w:rsidRPr="008C4C98">
              <w:rPr>
                <w:rFonts w:ascii="標楷體" w:eastAsia="標楷體" w:hAnsi="標楷體" w:hint="eastAsia"/>
              </w:rPr>
              <w:t>社里具客家</w:t>
            </w:r>
            <w:proofErr w:type="gramEnd"/>
            <w:r w:rsidRPr="008C4C98">
              <w:rPr>
                <w:rFonts w:ascii="標楷體" w:eastAsia="標楷體" w:hAnsi="標楷體" w:hint="eastAsia"/>
              </w:rPr>
              <w:t>特色的伙房屋、伯公廟、</w:t>
            </w:r>
            <w:proofErr w:type="gramStart"/>
            <w:r w:rsidRPr="008C4C98">
              <w:rPr>
                <w:rFonts w:ascii="標楷體" w:eastAsia="標楷體" w:hAnsi="標楷體" w:hint="eastAsia"/>
              </w:rPr>
              <w:t>防禦巷弄等</w:t>
            </w:r>
            <w:proofErr w:type="gramEnd"/>
            <w:r w:rsidRPr="008C4C98">
              <w:rPr>
                <w:rFonts w:ascii="標楷體" w:eastAsia="標楷體" w:hAnsi="標楷體" w:hint="eastAsia"/>
              </w:rPr>
              <w:t>，形成豐原客家文化特色區塊，將翁社里之生活場域（空間）活化再利用，恢復客家建築風華</w:t>
            </w:r>
            <w:r w:rsidRPr="008C4C98">
              <w:rPr>
                <w:rFonts w:ascii="標楷體" w:eastAsia="標楷體" w:hAnsi="標楷體"/>
              </w:rPr>
              <w:t>。</w:t>
            </w:r>
          </w:p>
        </w:tc>
      </w:tr>
      <w:tr w:rsidR="00493CB1" w:rsidRPr="00E8283F" w:rsidTr="00A170DB">
        <w:trPr>
          <w:divId w:val="897085030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493CB1" w:rsidRPr="00E8283F" w:rsidRDefault="009A6F6F" w:rsidP="00493CB1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4397B">
              <w:rPr>
                <w:rFonts w:ascii="標楷體" w:eastAsia="標楷體" w:hAnsi="標楷體" w:hint="eastAsia"/>
                <w:color w:val="000000" w:themeColor="text1"/>
              </w:rPr>
              <w:t>辦理客家藝文活動，致力客家文化保存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9A6F6F">
              <w:rPr>
                <w:rFonts w:ascii="標楷體" w:eastAsia="標楷體" w:hAnsi="標楷體" w:hint="eastAsia"/>
              </w:rPr>
              <w:t>發展盛典經濟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3CB1" w:rsidRPr="0064779A" w:rsidRDefault="00493CB1" w:rsidP="00E6140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4779A">
              <w:rPr>
                <w:rFonts w:ascii="標楷體" w:eastAsia="標楷體" w:hAnsi="標楷體" w:hint="eastAsia"/>
                <w:szCs w:val="28"/>
              </w:rPr>
              <w:t>辦理客家節慶文化活動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3CB1" w:rsidRPr="00974292" w:rsidRDefault="00493CB1" w:rsidP="00493CB1">
            <w:pPr>
              <w:pStyle w:val="Web"/>
              <w:numPr>
                <w:ilvl w:val="0"/>
                <w:numId w:val="3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中市客家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桐花祭</w:t>
            </w:r>
            <w:proofErr w:type="gramEnd"/>
            <w:r w:rsidRPr="00974292">
              <w:rPr>
                <w:rFonts w:ascii="標楷體" w:eastAsia="標楷體" w:hAnsi="標楷體" w:hint="eastAsia"/>
              </w:rPr>
              <w:t>。</w:t>
            </w:r>
          </w:p>
          <w:p w:rsidR="00493CB1" w:rsidRDefault="00493CB1" w:rsidP="00493CB1">
            <w:pPr>
              <w:pStyle w:val="Web"/>
              <w:numPr>
                <w:ilvl w:val="0"/>
                <w:numId w:val="3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臺中巧聖仙師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文化祭</w:t>
            </w:r>
            <w:r w:rsidRPr="00974292">
              <w:rPr>
                <w:rFonts w:ascii="標楷體" w:eastAsia="標楷體" w:hAnsi="標楷體" w:hint="eastAsia"/>
              </w:rPr>
              <w:t>。</w:t>
            </w:r>
          </w:p>
          <w:p w:rsidR="009A6F6F" w:rsidRDefault="009A6F6F" w:rsidP="00493CB1">
            <w:pPr>
              <w:pStyle w:val="Web"/>
              <w:numPr>
                <w:ilvl w:val="0"/>
                <w:numId w:val="3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辦理2020台灣燈會在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中-「璀璨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中」客家主題燈區。</w:t>
            </w:r>
          </w:p>
          <w:p w:rsidR="009A6F6F" w:rsidRPr="00E8283F" w:rsidRDefault="009A6F6F" w:rsidP="00493CB1">
            <w:pPr>
              <w:pStyle w:val="Web"/>
              <w:numPr>
                <w:ilvl w:val="0"/>
                <w:numId w:val="3"/>
              </w:numPr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辦理2020台灣燈會</w:t>
            </w:r>
            <w:r w:rsidRPr="00616261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616261">
              <w:rPr>
                <w:rFonts w:ascii="標楷體" w:eastAsia="標楷體" w:hAnsi="標楷體" w:hint="eastAsia"/>
              </w:rPr>
              <w:t>臺</w:t>
            </w:r>
            <w:proofErr w:type="gramEnd"/>
            <w:r w:rsidRPr="00616261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-客家特色產業展售專區建置。</w:t>
            </w:r>
          </w:p>
        </w:tc>
      </w:tr>
      <w:tr w:rsidR="00493CB1" w:rsidRPr="00E8283F" w:rsidTr="00A170DB">
        <w:trPr>
          <w:divId w:val="897085030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93CB1" w:rsidRPr="008C4C98" w:rsidRDefault="00493CB1" w:rsidP="00493CB1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CB1" w:rsidRDefault="00493CB1" w:rsidP="00E6140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779A">
              <w:rPr>
                <w:rFonts w:ascii="標楷體" w:eastAsia="標楷體" w:hAnsi="標楷體" w:hint="eastAsia"/>
                <w:color w:val="000000" w:themeColor="text1"/>
              </w:rPr>
              <w:t>辦理客家國樂音樂會巡演活動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CB1" w:rsidRDefault="00493CB1" w:rsidP="009A6F6F">
            <w:pPr>
              <w:pStyle w:val="Web"/>
              <w:wordWrap w:val="0"/>
              <w:spacing w:before="0" w:beforeAutospacing="0" w:after="0" w:afterAutospacing="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9A6F6F"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="009A6F6F" w:rsidRPr="009A6F6F">
              <w:rPr>
                <w:rFonts w:ascii="標楷體" w:eastAsia="標楷體" w:hAnsi="標楷體" w:hint="eastAsia"/>
                <w:color w:val="000000" w:themeColor="text1"/>
              </w:rPr>
              <w:t>客家國樂重大展演</w:t>
            </w:r>
            <w:r w:rsidRPr="009A6F6F">
              <w:rPr>
                <w:rFonts w:ascii="標楷體" w:eastAsia="標楷體" w:hAnsi="標楷體" w:hint="eastAsia"/>
                <w:color w:val="000000" w:themeColor="text1"/>
              </w:rPr>
              <w:t>計畫。</w:t>
            </w:r>
          </w:p>
        </w:tc>
      </w:tr>
      <w:tr w:rsidR="00493CB1" w:rsidRPr="00E8283F" w:rsidTr="00E8283F">
        <w:trPr>
          <w:divId w:val="897085030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493CB1" w:rsidRPr="00E8283F" w:rsidRDefault="00493CB1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3CB1" w:rsidRPr="00E8283F" w:rsidRDefault="00493CB1" w:rsidP="00E61402">
            <w:pPr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779A">
              <w:rPr>
                <w:rFonts w:ascii="標楷體" w:eastAsia="標楷體" w:hAnsi="標楷體" w:hint="eastAsia"/>
                <w:color w:val="000000" w:themeColor="text1"/>
              </w:rPr>
              <w:t>協助區公所推動客家藝文活動</w:t>
            </w:r>
          </w:p>
        </w:tc>
        <w:tc>
          <w:tcPr>
            <w:tcW w:w="3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3CB1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  <w:r w:rsidRPr="00607AEB">
              <w:rPr>
                <w:rFonts w:ascii="標楷體" w:eastAsia="標楷體" w:hAnsi="標楷體" w:hint="eastAsia"/>
                <w:color w:val="000000" w:themeColor="text1"/>
              </w:rPr>
              <w:t>推動本市客家重點發展區一區</w:t>
            </w:r>
            <w:proofErr w:type="gramStart"/>
            <w:r w:rsidRPr="00607AEB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07AEB">
              <w:rPr>
                <w:rFonts w:ascii="標楷體" w:eastAsia="標楷體" w:hAnsi="標楷體" w:hint="eastAsia"/>
                <w:color w:val="000000" w:themeColor="text1"/>
              </w:rPr>
              <w:t>特色文化節慶活動，以活動結合生活、文化、生態、產業與觀光，帶動地方產業發展。</w:t>
            </w:r>
          </w:p>
          <w:p w:rsidR="00493CB1" w:rsidRPr="00E8283F" w:rsidRDefault="00493CB1" w:rsidP="00E61402">
            <w:pPr>
              <w:pStyle w:val="Web"/>
              <w:wordWrap w:val="0"/>
              <w:spacing w:before="0" w:beforeAutospacing="0" w:after="0" w:afterAutospacing="0" w:line="32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Pr="00AB3E3E">
              <w:rPr>
                <w:rFonts w:ascii="標楷體" w:eastAsia="標楷體" w:hAnsi="標楷體" w:hint="eastAsia"/>
                <w:color w:val="000000" w:themeColor="text1"/>
              </w:rPr>
              <w:t>協助區公所推動客家藝文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活</w:t>
            </w:r>
            <w:r w:rsidRPr="00AB3E3E">
              <w:rPr>
                <w:rFonts w:ascii="標楷體" w:eastAsia="標楷體" w:hAnsi="標楷體" w:hint="eastAsia"/>
                <w:color w:val="000000" w:themeColor="text1"/>
              </w:rPr>
              <w:t>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A55C65" w:rsidRDefault="00A55C65" w:rsidP="00426AC5">
      <w:pPr>
        <w:divId w:val="897085030"/>
        <w:rPr>
          <w:rFonts w:ascii="標楷體" w:eastAsia="標楷體" w:hAnsi="標楷體"/>
        </w:rPr>
      </w:pPr>
    </w:p>
    <w:p w:rsidR="00B54DC7" w:rsidRPr="00E8283F" w:rsidRDefault="00B54DC7" w:rsidP="00B54DC7">
      <w:pPr>
        <w:divId w:val="89708503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                         單位主管                               機關首長</w:t>
      </w:r>
    </w:p>
    <w:p w:rsidR="00B54DC7" w:rsidRPr="00B54DC7" w:rsidRDefault="00B54DC7" w:rsidP="00426AC5">
      <w:pPr>
        <w:divId w:val="897085030"/>
        <w:rPr>
          <w:rFonts w:ascii="標楷體" w:eastAsia="標楷體" w:hAnsi="標楷體"/>
        </w:rPr>
      </w:pPr>
    </w:p>
    <w:sectPr w:rsidR="00B54DC7" w:rsidRPr="00B54DC7">
      <w:footerReference w:type="default" r:id="rId9"/>
      <w:pgSz w:w="11907" w:h="16840"/>
      <w:pgMar w:top="851" w:right="851" w:bottom="851" w:left="85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5B" w:rsidRDefault="005E545B">
      <w:r>
        <w:separator/>
      </w:r>
    </w:p>
  </w:endnote>
  <w:endnote w:type="continuationSeparator" w:id="0">
    <w:p w:rsidR="005E545B" w:rsidRDefault="005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002070"/>
      <w:docPartObj>
        <w:docPartGallery w:val="Page Numbers (Bottom of Page)"/>
        <w:docPartUnique/>
      </w:docPartObj>
    </w:sdtPr>
    <w:sdtEndPr/>
    <w:sdtContent>
      <w:p w:rsidR="00A2248E" w:rsidRDefault="00A2248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36A" w:rsidRPr="007F436A">
          <w:rPr>
            <w:noProof/>
            <w:lang w:val="zh-TW"/>
          </w:rPr>
          <w:t>4</w:t>
        </w:r>
        <w:r>
          <w:fldChar w:fldCharType="end"/>
        </w:r>
      </w:p>
    </w:sdtContent>
  </w:sdt>
  <w:p w:rsidR="00556553" w:rsidRPr="00556553" w:rsidRDefault="00556553" w:rsidP="00556553">
    <w:pPr>
      <w:pStyle w:val="a3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5B" w:rsidRDefault="005E545B">
      <w:r>
        <w:separator/>
      </w:r>
    </w:p>
  </w:footnote>
  <w:footnote w:type="continuationSeparator" w:id="0">
    <w:p w:rsidR="005E545B" w:rsidRDefault="005E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784"/>
    <w:multiLevelType w:val="hybridMultilevel"/>
    <w:tmpl w:val="87487B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6305D"/>
    <w:multiLevelType w:val="hybridMultilevel"/>
    <w:tmpl w:val="09DE09FE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B1C294C"/>
    <w:multiLevelType w:val="hybridMultilevel"/>
    <w:tmpl w:val="98F21E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FF2A45"/>
    <w:multiLevelType w:val="hybridMultilevel"/>
    <w:tmpl w:val="7B04C75E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E115931"/>
    <w:multiLevelType w:val="hybridMultilevel"/>
    <w:tmpl w:val="5240CF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5D3FCF"/>
    <w:multiLevelType w:val="hybridMultilevel"/>
    <w:tmpl w:val="98F21E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4527CD"/>
    <w:multiLevelType w:val="hybridMultilevel"/>
    <w:tmpl w:val="66FE92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4846C2"/>
    <w:multiLevelType w:val="hybridMultilevel"/>
    <w:tmpl w:val="400ED6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0795E6D"/>
    <w:multiLevelType w:val="hybridMultilevel"/>
    <w:tmpl w:val="400ED6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865F79"/>
    <w:multiLevelType w:val="hybridMultilevel"/>
    <w:tmpl w:val="D82CAB7A"/>
    <w:lvl w:ilvl="0" w:tplc="B1C4554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9F011D"/>
    <w:multiLevelType w:val="hybridMultilevel"/>
    <w:tmpl w:val="D3841C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1D2EAB"/>
    <w:multiLevelType w:val="hybridMultilevel"/>
    <w:tmpl w:val="6A0E05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CC2C8B"/>
    <w:multiLevelType w:val="hybridMultilevel"/>
    <w:tmpl w:val="4156F0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12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7E3B8C"/>
    <w:rsid w:val="000A2BB9"/>
    <w:rsid w:val="000B5093"/>
    <w:rsid w:val="00180FFE"/>
    <w:rsid w:val="00191D55"/>
    <w:rsid w:val="00192A2C"/>
    <w:rsid w:val="00194A12"/>
    <w:rsid w:val="001F3541"/>
    <w:rsid w:val="00272EEE"/>
    <w:rsid w:val="00285CFB"/>
    <w:rsid w:val="002B1E08"/>
    <w:rsid w:val="002D3F28"/>
    <w:rsid w:val="002E40D4"/>
    <w:rsid w:val="002F68D7"/>
    <w:rsid w:val="00325E50"/>
    <w:rsid w:val="0038612E"/>
    <w:rsid w:val="003A77FA"/>
    <w:rsid w:val="003D1BCA"/>
    <w:rsid w:val="004206DD"/>
    <w:rsid w:val="00426AC5"/>
    <w:rsid w:val="004326BB"/>
    <w:rsid w:val="0044183B"/>
    <w:rsid w:val="00447809"/>
    <w:rsid w:val="00493CB1"/>
    <w:rsid w:val="00556553"/>
    <w:rsid w:val="00571848"/>
    <w:rsid w:val="005A1345"/>
    <w:rsid w:val="005E545B"/>
    <w:rsid w:val="00600968"/>
    <w:rsid w:val="00616261"/>
    <w:rsid w:val="006511FC"/>
    <w:rsid w:val="00654EA4"/>
    <w:rsid w:val="006D28B0"/>
    <w:rsid w:val="006E4E5A"/>
    <w:rsid w:val="0070019A"/>
    <w:rsid w:val="00725835"/>
    <w:rsid w:val="00751234"/>
    <w:rsid w:val="00791B8F"/>
    <w:rsid w:val="007E3B8C"/>
    <w:rsid w:val="007F436A"/>
    <w:rsid w:val="008120EA"/>
    <w:rsid w:val="00862DA6"/>
    <w:rsid w:val="00896DE2"/>
    <w:rsid w:val="008F3E11"/>
    <w:rsid w:val="00917B72"/>
    <w:rsid w:val="009A6F6F"/>
    <w:rsid w:val="009D06BA"/>
    <w:rsid w:val="00A2248E"/>
    <w:rsid w:val="00A254BD"/>
    <w:rsid w:val="00A31453"/>
    <w:rsid w:val="00A43FDB"/>
    <w:rsid w:val="00A52FEA"/>
    <w:rsid w:val="00A55C65"/>
    <w:rsid w:val="00AD7D5F"/>
    <w:rsid w:val="00AE33AC"/>
    <w:rsid w:val="00AF7718"/>
    <w:rsid w:val="00B123A8"/>
    <w:rsid w:val="00B54DC7"/>
    <w:rsid w:val="00B87CE1"/>
    <w:rsid w:val="00CB23E8"/>
    <w:rsid w:val="00CB3BA7"/>
    <w:rsid w:val="00CB64E1"/>
    <w:rsid w:val="00CD645B"/>
    <w:rsid w:val="00D40B4D"/>
    <w:rsid w:val="00D42C51"/>
    <w:rsid w:val="00D473B7"/>
    <w:rsid w:val="00D70712"/>
    <w:rsid w:val="00DA36DA"/>
    <w:rsid w:val="00DA4494"/>
    <w:rsid w:val="00DC0008"/>
    <w:rsid w:val="00E026F0"/>
    <w:rsid w:val="00E8283F"/>
    <w:rsid w:val="00E872FC"/>
    <w:rsid w:val="00E90360"/>
    <w:rsid w:val="00EB23A2"/>
    <w:rsid w:val="00EE294E"/>
    <w:rsid w:val="00F14687"/>
    <w:rsid w:val="00F43B20"/>
    <w:rsid w:val="00F862A7"/>
    <w:rsid w:val="00FE26E2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  <w:jc w:val="both"/>
    </w:pPr>
  </w:style>
  <w:style w:type="paragraph" w:styleId="a3">
    <w:name w:val="footer"/>
    <w:basedOn w:val="a"/>
    <w:link w:val="a4"/>
    <w:uiPriority w:val="99"/>
    <w:unhideWhenUsed/>
    <w:pPr>
      <w:tabs>
        <w:tab w:val="center" w:pos="0"/>
        <w:tab w:val="right" w:pos="140"/>
      </w:tabs>
      <w:jc w:val="center"/>
    </w:pPr>
  </w:style>
  <w:style w:type="character" w:customStyle="1" w:styleId="a4">
    <w:name w:val="頁尾 字元"/>
    <w:basedOn w:val="a0"/>
    <w:link w:val="a3"/>
    <w:uiPriority w:val="99"/>
    <w:rPr>
      <w:rFonts w:ascii="新細明體" w:eastAsia="新細明體" w:hAnsi="新細明體" w:cs="新細明體"/>
    </w:rPr>
  </w:style>
  <w:style w:type="paragraph" w:customStyle="1" w:styleId="tablev2">
    <w:name w:val="tablev2"/>
    <w:basedOn w:val="a"/>
    <w:pPr>
      <w:pBdr>
        <w:top w:val="single" w:sz="6" w:space="0" w:color="5AA7DB"/>
        <w:left w:val="single" w:sz="6" w:space="8" w:color="CCCCCC"/>
        <w:bottom w:val="single" w:sz="6" w:space="0" w:color="5AA7DB"/>
        <w:right w:val="single" w:sz="6" w:space="0" w:color="5AA7DB"/>
      </w:pBdr>
      <w:spacing w:before="100" w:beforeAutospacing="1" w:after="100" w:afterAutospacing="1"/>
    </w:pPr>
  </w:style>
  <w:style w:type="paragraph" w:customStyle="1" w:styleId="tabletitle">
    <w:name w:val="table_title"/>
    <w:basedOn w:val="a"/>
    <w:pPr>
      <w:pBdr>
        <w:bottom w:val="single" w:sz="36" w:space="4" w:color="5AA7DB"/>
      </w:pBdr>
      <w:spacing w:before="100" w:beforeAutospacing="1" w:after="100" w:afterAutospacing="1"/>
      <w:jc w:val="center"/>
    </w:pPr>
    <w:rPr>
      <w:color w:val="006699"/>
    </w:rPr>
  </w:style>
  <w:style w:type="paragraph" w:customStyle="1" w:styleId="left">
    <w:name w:val="left"/>
    <w:basedOn w:val="a"/>
    <w:pPr>
      <w:pBdr>
        <w:top w:val="single" w:sz="6" w:space="0" w:color="CCCCCC"/>
        <w:left w:val="single" w:sz="6" w:space="8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lefta">
    <w:name w:val="left_a"/>
    <w:basedOn w:val="a"/>
    <w:pPr>
      <w:pBdr>
        <w:top w:val="single" w:sz="6" w:space="0" w:color="CCCCCC"/>
        <w:left w:val="single" w:sz="6" w:space="8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character" w:styleId="a5">
    <w:name w:val="page number"/>
    <w:basedOn w:val="a0"/>
    <w:uiPriority w:val="99"/>
    <w:semiHidden/>
    <w:unhideWhenUsed/>
  </w:style>
  <w:style w:type="paragraph" w:styleId="a6">
    <w:name w:val="header"/>
    <w:basedOn w:val="a"/>
    <w:link w:val="a7"/>
    <w:uiPriority w:val="99"/>
    <w:unhideWhenUsed/>
    <w:rsid w:val="00556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56553"/>
    <w:rPr>
      <w:rFonts w:ascii="新細明體" w:eastAsia="新細明體" w:hAnsi="新細明體" w:cs="新細明體"/>
    </w:rPr>
  </w:style>
  <w:style w:type="paragraph" w:styleId="a8">
    <w:name w:val="List Paragraph"/>
    <w:basedOn w:val="a"/>
    <w:uiPriority w:val="34"/>
    <w:qFormat/>
    <w:rsid w:val="005718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  <w:jc w:val="both"/>
    </w:pPr>
  </w:style>
  <w:style w:type="paragraph" w:styleId="a3">
    <w:name w:val="footer"/>
    <w:basedOn w:val="a"/>
    <w:link w:val="a4"/>
    <w:uiPriority w:val="99"/>
    <w:unhideWhenUsed/>
    <w:pPr>
      <w:tabs>
        <w:tab w:val="center" w:pos="0"/>
        <w:tab w:val="right" w:pos="140"/>
      </w:tabs>
      <w:jc w:val="center"/>
    </w:pPr>
  </w:style>
  <w:style w:type="character" w:customStyle="1" w:styleId="a4">
    <w:name w:val="頁尾 字元"/>
    <w:basedOn w:val="a0"/>
    <w:link w:val="a3"/>
    <w:uiPriority w:val="99"/>
    <w:rPr>
      <w:rFonts w:ascii="新細明體" w:eastAsia="新細明體" w:hAnsi="新細明體" w:cs="新細明體"/>
    </w:rPr>
  </w:style>
  <w:style w:type="paragraph" w:customStyle="1" w:styleId="tablev2">
    <w:name w:val="tablev2"/>
    <w:basedOn w:val="a"/>
    <w:pPr>
      <w:pBdr>
        <w:top w:val="single" w:sz="6" w:space="0" w:color="5AA7DB"/>
        <w:left w:val="single" w:sz="6" w:space="8" w:color="CCCCCC"/>
        <w:bottom w:val="single" w:sz="6" w:space="0" w:color="5AA7DB"/>
        <w:right w:val="single" w:sz="6" w:space="0" w:color="5AA7DB"/>
      </w:pBdr>
      <w:spacing w:before="100" w:beforeAutospacing="1" w:after="100" w:afterAutospacing="1"/>
    </w:pPr>
  </w:style>
  <w:style w:type="paragraph" w:customStyle="1" w:styleId="tabletitle">
    <w:name w:val="table_title"/>
    <w:basedOn w:val="a"/>
    <w:pPr>
      <w:pBdr>
        <w:bottom w:val="single" w:sz="36" w:space="4" w:color="5AA7DB"/>
      </w:pBdr>
      <w:spacing w:before="100" w:beforeAutospacing="1" w:after="100" w:afterAutospacing="1"/>
      <w:jc w:val="center"/>
    </w:pPr>
    <w:rPr>
      <w:color w:val="006699"/>
    </w:rPr>
  </w:style>
  <w:style w:type="paragraph" w:customStyle="1" w:styleId="left">
    <w:name w:val="left"/>
    <w:basedOn w:val="a"/>
    <w:pPr>
      <w:pBdr>
        <w:top w:val="single" w:sz="6" w:space="0" w:color="CCCCCC"/>
        <w:left w:val="single" w:sz="6" w:space="8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lefta">
    <w:name w:val="left_a"/>
    <w:basedOn w:val="a"/>
    <w:pPr>
      <w:pBdr>
        <w:top w:val="single" w:sz="6" w:space="0" w:color="CCCCCC"/>
        <w:left w:val="single" w:sz="6" w:space="8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character" w:styleId="a5">
    <w:name w:val="page number"/>
    <w:basedOn w:val="a0"/>
    <w:uiPriority w:val="99"/>
    <w:semiHidden/>
    <w:unhideWhenUsed/>
  </w:style>
  <w:style w:type="paragraph" w:styleId="a6">
    <w:name w:val="header"/>
    <w:basedOn w:val="a"/>
    <w:link w:val="a7"/>
    <w:uiPriority w:val="99"/>
    <w:unhideWhenUsed/>
    <w:rsid w:val="00556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56553"/>
    <w:rPr>
      <w:rFonts w:ascii="新細明體" w:eastAsia="新細明體" w:hAnsi="新細明體" w:cs="新細明體"/>
    </w:rPr>
  </w:style>
  <w:style w:type="paragraph" w:styleId="a8">
    <w:name w:val="List Paragraph"/>
    <w:basedOn w:val="a"/>
    <w:uiPriority w:val="34"/>
    <w:qFormat/>
    <w:rsid w:val="005718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68D2-F2FB-439B-B587-02344E04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572</Words>
  <Characters>3263</Characters>
  <Application>Microsoft Office Word</Application>
  <DocSecurity>0</DocSecurity>
  <Lines>27</Lines>
  <Paragraphs>7</Paragraphs>
  <ScaleCrop>false</ScaleCrop>
  <Company>C.M.T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李麗霞</dc:creator>
  <cp:lastModifiedBy>林亭君</cp:lastModifiedBy>
  <cp:revision>6</cp:revision>
  <cp:lastPrinted>2019-08-29T01:44:00Z</cp:lastPrinted>
  <dcterms:created xsi:type="dcterms:W3CDTF">2019-08-29T01:43:00Z</dcterms:created>
  <dcterms:modified xsi:type="dcterms:W3CDTF">2019-08-29T03:32:00Z</dcterms:modified>
</cp:coreProperties>
</file>